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esedb-records</w:t>
      </w:r>
    </w:p>
    <w:p>
      <w:r>
        <w:t>Retrieves records in a specified table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esedb-records table=TABLE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Name of the table in which to look up records.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pPr>
        <w:pStyle w:val="4"/>
      </w:pPr>
      <w:r>
        <w:t>Usage</w:t>
      </w:r>
    </w:p>
    <w:p>
      <w:r>
        <w:t xml:space="preserve">Retrieve records in the MSysObjects table from the </w:t>
      </w:r>
      <w:r>
        <w:rPr>
          <w:rStyle w:val="af4"/>
        </w:rPr>
        <w:t>/opt/logpresso/WebCache/webCacheV01.dat</w:t>
      </w:r>
      <w:r>
        <w:t xml:space="preserve"> file.</w:t>
      </w:r>
    </w:p>
    <w:p>
      <w:pPr>
        <w:pStyle w:val="ae"/>
      </w:pPr>
      <w:r>
        <w:t>esedb-records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