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evtctxgetvar()</w:t>
      </w:r>
    </w:p>
    <w:p>
      <w:r>
        <w:t xml:space="preserve">Loads the user variable in the event context associated with the key. If no event context exists with the specified key or no variable exists, it returns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Syntax</w:t>
      </w:r>
    </w:p>
    <w:p>
      <w:pPr>
        <w:pStyle w:val="ab"/>
      </w:pPr>
      <w:r>
        <w:t>evtctxgetvar(TOPIC, KEY, VARIABLE)</w:t>
      </w:r>
    </w:p>
    <w:p>
      <w:r>
        <w:rPr>
          <w:rStyle w:val="af4"/>
          <w:b w:val="on"/>
        </w:rPr>
        <w:t>TOPIC</w:t>
      </w:r>
    </w:p>
    <w:p>
      <w:pPr>
        <w:ind w:left="400"/>
      </w:pPr>
      <w:r>
        <w:t>Topic of the event context.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Unique key that distinguishes the event context.</w:t>
      </w:r>
    </w:p>
    <w:p>
      <w:r>
        <w:rPr>
          <w:rStyle w:val="af4"/>
          <w:b w:val="on"/>
        </w:rPr>
        <w:t>VARIABLE</w:t>
      </w:r>
    </w:p>
    <w:p>
      <w:pPr>
        <w:ind w:left="400"/>
      </w:pPr>
      <w:r>
        <w:t>User variable to load.</w:t>
      </w:r>
    </w:p>
    <w:p>
      <w:pPr>
        <w:pStyle w:val="4"/>
      </w:pPr>
      <w:r>
        <w:t>Usage</w:t>
      </w:r>
    </w:p>
    <w:p>
      <w:r>
        <w:t xml:space="preserve">Use the </w:t>
      </w:r>
      <w:r>
        <w:rPr>
          <w:b w:val="on"/>
        </w:rPr>
        <w:t>sessionkey</w:t>
      </w:r>
      <w:r>
        <w:t xml:space="preserve"> field value as the identifier of the </w:t>
      </w:r>
      <w:r>
        <w:rPr>
          <w:rStyle w:val="af4"/>
        </w:rPr>
        <w:t>web_session</w:t>
      </w:r>
      <w:r>
        <w:t xml:space="preserve"> context and load the </w:t>
      </w:r>
      <w:r>
        <w:rPr>
          <w:rStyle w:val="af4"/>
        </w:rPr>
        <w:t>client_ip</w:t>
      </w:r>
      <w:r>
        <w:t xml:space="preserve"> variable</w:t>
      </w:r>
    </w:p>
    <w:p>
      <w:pPr>
        <w:pStyle w:val="ae"/>
      </w:pPr>
      <w:r>
        <w:t>evtctxgetvar("web_session", sessionkey, "client_ip")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