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</w:t>
      </w:r>
    </w:p>
    <w:p>
      <w:r>
        <w:t>Filters the input records using the threat intelligence feed from the Logpresso CTI.</w:t>
      </w:r>
    </w:p>
    <w:p>
      <w:pPr>
        <w:pStyle w:val="4"/>
      </w:pPr>
      <w:r>
        <w:t>Syntax</w:t>
      </w:r>
    </w:p>
    <w:p>
      <w:pPr>
        <w:pStyle w:val="ab"/>
      </w:pPr>
      <w:r>
        <w:t>matchfeed name=FEED_ID|type=TYPE fields=FIELD,... [invert=BOOL]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name=FEED_ID</w:t>
      </w:r>
    </w:p>
    <w:p>
      <w:pPr>
        <w:ind w:left="400"/>
      </w:pPr>
      <w:r>
        <w:t xml:space="preserve">The identifier of the threat intelligence feed to match against the field record specified by the </w:t>
      </w:r>
      <w:r>
        <w:rPr>
          <w:rStyle w:val="af4"/>
        </w:rPr>
        <w:t>fields</w:t>
      </w:r>
      <w:r>
        <w:t xml:space="preserve"> option (default: none). The </w:t>
      </w:r>
      <w:r>
        <w:rPr>
          <w:rStyle w:val="af4"/>
        </w:rPr>
        <w:t>name=FEED_ID</w:t>
      </w:r>
      <w:r>
        <w:t xml:space="preserve"> and </w:t>
      </w:r>
      <w:r>
        <w:rPr>
          <w:rStyle w:val="af4"/>
        </w:rPr>
        <w:t>type=TYPE</w:t>
      </w:r>
      <w:r>
        <w:t xml:space="preserve"> options cannot be used at the same time. Use either one.</w:t>
      </w:r>
    </w:p>
    <w:p>
      <w:r>
        <w:t>See the following table for available identifiers. In addition, you can use the feeds provided by apps installed on Lopresso Sonar.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FEED_ID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otx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Real-time IP address reputation feed in the format of OTX (Open Threat Exchange)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tor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Tor exit node IP address information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Malicious domain name (e.g. C&amp;C domain)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mdl_ip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Malicious domain name (e.g. C&amp;C IP address) feed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abusech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Malicious domain name (e.g. C&amp;C domain) feed provided by abuse.ch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malc0de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Malware database provided by malc0de.com</w:t>
            </w:r>
          </w:p>
        </w:tc>
      </w:tr>
    </w:tbl>
    <w:p>
      <w:r>
        <w:rPr>
          <w:rStyle w:val="af4"/>
          <w:b w:val="on"/>
        </w:rPr>
        <w:t>type=TYPE</w:t>
      </w:r>
    </w:p>
    <w:p>
      <w:r>
        <w:t xml:space="preserve">The type of value to match against the threat intelligence feed. Valid values are </w:t>
      </w:r>
      <w:r>
        <w:rPr>
          <w:rStyle w:val="af4"/>
        </w:rPr>
        <w:t>domain</w:t>
      </w:r>
      <w:r>
        <w:t xml:space="preserve">, </w:t>
      </w:r>
      <w:r>
        <w:rPr>
          <w:rStyle w:val="af4"/>
        </w:rPr>
        <w:t>email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sha256</w:t>
      </w:r>
      <w:r>
        <w:t xml:space="preserve">, and </w:t>
      </w:r>
      <w:r>
        <w:rPr>
          <w:rStyle w:val="af4"/>
        </w:rPr>
        <w:t>url</w:t>
      </w:r>
      <w:r>
        <w:t xml:space="preserve">. The </w:t>
      </w:r>
      <w:r>
        <w:rPr>
          <w:rStyle w:val="af4"/>
        </w:rPr>
        <w:t>type</w:t>
      </w:r>
      <w:r>
        <w:t xml:space="preserve"> option matches against all threat intelligence feeds with that type information. The </w:t>
      </w:r>
      <w:r>
        <w:rPr>
          <w:rStyle w:val="af4"/>
        </w:rPr>
        <w:t>name=FEED_ID</w:t>
      </w:r>
      <w:r>
        <w:t xml:space="preserve"> and </w:t>
      </w:r>
      <w:r>
        <w:rPr>
          <w:rStyle w:val="af4"/>
        </w:rPr>
        <w:t>type=TYPE</w:t>
      </w:r>
      <w:r>
        <w:t xml:space="preserve"> options cannot be used at the same time. Use either one.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domain</w:t>
      </w:r>
      <w:r>
        <w:t>: Domain name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email</w:t>
      </w:r>
      <w:r>
        <w:t>: Email address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IP address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md5</w:t>
      </w:r>
      <w:r>
        <w:t>: MD5 hash of the binary file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sha256</w:t>
      </w:r>
      <w:r>
        <w:t>: SHA256 hash of the binary file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>: URL</w:t>
      </w:r>
    </w:p>
    <w:p>
      <w:r>
        <w:rPr>
          <w:rStyle w:val="af4"/>
          <w:b w:val="on"/>
        </w:rPr>
        <w:t>fields=FIELD,...</w:t>
      </w:r>
    </w:p>
    <w:p>
      <w:pPr>
        <w:ind w:left="400"/>
      </w:pPr>
      <w:r>
        <w:t>Fields to match values against threat intelligence feeds. Use comma (</w:t>
      </w:r>
      <w:r>
        <w:rPr>
          <w:rStyle w:val="af4"/>
        </w:rPr>
        <w:t>,</w:t>
      </w:r>
      <w:r>
        <w:t>) without any leading or trailing whitespaces as a separator.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invert=BOOL</w:t>
      </w:r>
    </w:p>
    <w:p>
      <w:r>
        <w:t xml:space="preserve">Option to invert the result of matching the value specified by the </w:t>
      </w:r>
      <w:r>
        <w:rPr>
          <w:rStyle w:val="af4"/>
        </w:rPr>
        <w:t>fields</w:t>
      </w:r>
      <w:r>
        <w:t xml:space="preserve"> option against the threat intelligence feed (default: </w:t>
      </w:r>
      <w:r>
        <w:rPr>
          <w:rStyle w:val="af4"/>
        </w:rPr>
        <w:t>f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Returns records that do not contain the value specified by fields in the matching result.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Returns records that contain the value specified by fields in the matching result.</w:t>
      </w:r>
    </w:p>
    <w:p>
      <w:pPr>
        <w:pStyle w:val="4"/>
      </w:pPr>
      <w:r>
        <w:t>Description</w:t>
      </w:r>
    </w:p>
    <w:p>
      <w:r>
        <w:t>Refer to the following table for the fields to be returned after executing the command and the feed identifiers.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feed_name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Threat intelligence feed identifier</w:t>
            </w:r>
          </w:p>
        </w:tc>
      </w:tr>
      <w:tr>
        <w:tc>
          <w:p>
            <w:pPr>
              <w:spacing w:before="0" w:after="0"/>
            </w:pPr>
            <w:r>
              <w:t>feed_field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The name of the field where threat information was found</w:t>
            </w:r>
          </w:p>
        </w:tc>
      </w:tr>
      <w:tr>
        <w:tc>
          <w:p>
            <w:pPr>
              <w:spacing w:before="0" w:after="0"/>
            </w:pPr>
            <w:r>
              <w:t>feed_invert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 xml:space="preserve">The value of the </w:t>
            </w:r>
            <w:r>
              <w:rPr>
                <w:rStyle w:val="af4"/>
              </w:rPr>
              <w:t>invert</w:t>
            </w:r>
            <w:r>
              <w:t xml:space="preserve"> option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