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pivot</w:t>
      </w:r>
    </w:p>
    <w:p>
      <w:r>
        <w:t>Executes one or more aggregation on each row or column group.</w:t>
      </w:r>
    </w:p>
    <w:p>
      <w:pPr>
        <w:pStyle w:val="4"/>
      </w:pPr>
      <w:r>
        <w:t>Syntax</w:t>
      </w:r>
    </w:p>
    <w:p>
      <w:pPr>
        <w:pStyle w:val="ab"/>
      </w:pPr>
      <w:r>
        <w:t>pivot [parallel=BOOL] AGGR_FUNC [as ALIAS], ... [by|rows GRP_FIELD, ...] [for|cols  GRP_FIELD, ...]</w:t>
      </w:r>
    </w:p>
    <w:p>
      <w:pPr>
        <w:pStyle w:val="a7"/>
      </w:pPr>
      <w:r>
        <w:t>Required Parameter</w:t>
      </w:r>
    </w:p>
    <w:p>
      <w:r>
        <w:rPr>
          <w:rStyle w:val="af4"/>
          <w:b w:val="on"/>
        </w:rPr>
        <w:t>AGGR_FUNC [as ALIAS], ...</w:t>
      </w:r>
    </w:p>
    <w:p>
      <w:pPr>
        <w:ind w:left="400"/>
      </w:pPr>
      <w:r>
        <w:t xml:space="preserve">Pairs of a </w:t>
      </w:r>
      <w:hyperlink r:id="rId10">
        <w:r>
          <w:rPr>
            <w:rStyle w:val="a6"/>
          </w:rPr>
          <w:t>group function</w:t>
        </w:r>
      </w:hyperlink>
      <w:r>
        <w:t xml:space="preserve"> (</w:t>
      </w:r>
      <w:r>
        <w:rPr>
          <w:rStyle w:val="af4"/>
        </w:rPr>
        <w:t>AGGR_FUNC</w:t>
      </w:r>
      <w:r>
        <w:t>) and optional alias (</w:t>
      </w:r>
      <w:r>
        <w:rPr>
          <w:rStyle w:val="af4"/>
        </w:rPr>
        <w:t>ALIAS</w:t>
      </w:r>
      <w:r>
        <w:t>) as a field name, separated by a comma (</w:t>
      </w:r>
      <w:r>
        <w:rPr>
          <w:rStyle w:val="af4"/>
        </w:rPr>
        <w:t>,</w:t>
      </w:r>
      <w:r>
        <w:t xml:space="preserve">). It is recommended that you specify an </w:t>
      </w:r>
      <w:r>
        <w:rPr>
          <w:rStyle w:val="af4"/>
        </w:rPr>
        <w:t>ALIAS</w:t>
      </w:r>
      <w:r>
        <w:t xml:space="preserve">. If no alias provided, the function name is labeled as the field name, such as </w:t>
      </w:r>
      <w:r>
        <w:rPr>
          <w:rStyle w:val="af4"/>
        </w:rPr>
        <w:t>count()</w:t>
      </w:r>
      <w:r>
        <w:t xml:space="preserve"> and </w:t>
      </w:r>
      <w:r>
        <w:rPr>
          <w:rStyle w:val="af4"/>
        </w:rPr>
        <w:t>sum(sent_pkts)</w:t>
      </w:r>
      <w:r>
        <w:t>.</w:t>
      </w:r>
    </w:p>
    <w:p>
      <w:pPr>
        <w:pStyle w:val="a7"/>
      </w:pPr>
      <w:r>
        <w:t>Optional Requirements</w:t>
      </w:r>
    </w:p>
    <w:p>
      <w:r>
        <w:rPr>
          <w:rStyle w:val="af4"/>
          <w:b w:val="on"/>
        </w:rPr>
        <w:t>parallel=BOOL</w:t>
      </w:r>
    </w:p>
    <w:p>
      <w:r>
        <w:t xml:space="preserve">Option to enable parallel processing (default: </w:t>
      </w:r>
      <w:r>
        <w:rPr>
          <w:rStyle w:val="af4"/>
        </w:rPr>
        <w:t>f</w:t>
      </w:r>
      <w:r>
        <w:t>).</w:t>
      </w:r>
    </w:p>
    <w:p>
      <w:pPr>
        <w:numPr>
          <w:numId w:val="6"/>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6"/>
        </w:numPr>
        <w:spacing w:before="0" w:after="0"/>
        <w:ind w:left="400" w:hanging="360"/>
      </w:pPr>
      <w:r>
        <w:rPr>
          <w:rStyle w:val="af4"/>
        </w:rPr>
        <w:t>f</w:t>
      </w:r>
      <w:r>
        <w:t>: Disables processing the query in parallel.</w:t>
      </w:r>
    </w:p>
    <w:p>
      <w:r>
        <w:rPr>
          <w:rStyle w:val="af4"/>
          <w:b w:val="on"/>
        </w:rPr>
        <w:t>by|rows GRP_FIELD, ...</w:t>
      </w:r>
    </w:p>
    <w:p>
      <w:pPr>
        <w:ind w:left="400"/>
      </w:pPr>
      <w:r>
        <w:t xml:space="preserve">Grouping fields with </w:t>
      </w:r>
      <w:r>
        <w:rPr>
          <w:rStyle w:val="af4"/>
        </w:rPr>
        <w:t>by</w:t>
      </w:r>
      <w:r>
        <w:t xml:space="preserve"> or </w:t>
      </w:r>
      <w:r>
        <w:rPr>
          <w:rStyle w:val="af4"/>
        </w:rPr>
        <w:t>rows</w:t>
      </w:r>
      <w:r>
        <w:t xml:space="preserve"> directive, separated by a comma(</w:t>
      </w:r>
      <w:r>
        <w:rPr>
          <w:rStyle w:val="af4"/>
        </w:rPr>
        <w:t>,</w:t>
      </w:r>
      <w:r>
        <w:t>).</w:t>
      </w:r>
    </w:p>
    <w:p>
      <w:r>
        <w:rPr>
          <w:rStyle w:val="af4"/>
          <w:b w:val="on"/>
        </w:rPr>
        <w:t>for|cols GRP_FIELD, ...</w:t>
      </w:r>
    </w:p>
    <w:p>
      <w:pPr>
        <w:ind w:left="400"/>
      </w:pPr>
      <w:r>
        <w:t xml:space="preserve">Grouping fields with </w:t>
      </w:r>
      <w:r>
        <w:rPr>
          <w:rStyle w:val="af4"/>
        </w:rPr>
        <w:t>for</w:t>
      </w:r>
      <w:r>
        <w:t xml:space="preserve"> or </w:t>
      </w:r>
      <w:r>
        <w:rPr>
          <w:rStyle w:val="af4"/>
        </w:rPr>
        <w:t>cols</w:t>
      </w:r>
      <w:r>
        <w:t xml:space="preserve"> directive, separated by a comma(</w:t>
      </w:r>
      <w:r>
        <w:rPr>
          <w:rStyle w:val="af4"/>
        </w:rPr>
        <w:t>,</w:t>
      </w:r>
      <w:r>
        <w:t>).</w:t>
      </w:r>
    </w:p>
    <w:p>
      <w:pPr>
        <w:pStyle w:val="af1"/>
      </w:pPr>
      <w:r>
        <w:t>If the 'by|rows' or 'for|cols' clause is not specified, the entire data that comes from the previous query command is aggregated into one group. There is a side effect that is sorted out based on the group field.</w:t>
      </w:r>
    </w:p>
    <w:p>
      <w:pPr>
        <w:pStyle w:val="4"/>
      </w:pPr>
      <w:r>
        <w:t>Usage</w:t>
      </w:r>
    </w:p>
    <w:p>
      <w:r>
        <w:t>Return the number of rows.</w:t>
      </w:r>
    </w:p>
    <w:p>
      <w:pPr>
        <w:pStyle w:val="ae"/>
      </w:pPr>
      <w:r>
        <w:t>pivot count</w:t>
      </w:r>
    </w:p>
    <w:p>
      <w:r>
        <w:t xml:space="preserve">Return the number of rows by each </w:t>
      </w:r>
      <w:r>
        <w:rPr>
          <w:rStyle w:val="af4"/>
        </w:rPr>
        <w:t>src_ip</w:t>
      </w:r>
      <w:r>
        <w:t xml:space="preserve"> value.</w:t>
      </w:r>
    </w:p>
    <w:p>
      <w:pPr>
        <w:pStyle w:val="ae"/>
      </w:pPr>
      <w:r>
        <w:t>pivot count by src_ip</w:t>
      </w:r>
    </w:p>
    <w:p>
      <w:r>
        <w:t xml:space="preserve">Count the number of rows for each </w:t>
      </w:r>
      <w:r>
        <w:rPr>
          <w:b w:val="on"/>
        </w:rPr>
        <w:t>protocol</w:t>
      </w:r>
      <w:r>
        <w:t xml:space="preserve"> field value (e.g., TCP, UDP, ICMP and the like) for the </w:t>
      </w:r>
      <w:r>
        <w:rPr>
          <w:b w:val="on"/>
        </w:rPr>
        <w:t>src_ip</w:t>
      </w:r>
      <w:r>
        <w:t xml:space="preserve"> and </w:t>
      </w:r>
      <w:r>
        <w:rPr>
          <w:b w:val="on"/>
        </w:rPr>
        <w:t>dst_ip</w:t>
      </w:r>
      <w:r>
        <w:t xml:space="preserve"> fields.</w:t>
      </w:r>
    </w:p>
    <w:p>
      <w:pPr>
        <w:pStyle w:val="ae"/>
      </w:pPr>
      <w:r>
        <w:t>pivot count by src_ip, dst_ip for protocol</w:t>
      </w:r>
    </w:p>
    <w:p>
      <w:r>
        <w:t>Count the number of rows (</w:t>
      </w:r>
      <w:hyperlink r:id="rId11">
        <w:r>
          <w:rPr>
            <w:rStyle w:val="a6"/>
          </w:rPr>
          <w:t>count()</w:t>
        </w:r>
      </w:hyperlink>
      <w:r>
        <w:t>) and traffic (</w:t>
      </w:r>
      <w:hyperlink r:id="rId12">
        <w:r>
          <w:rPr>
            <w:rStyle w:val="a6"/>
          </w:rPr>
          <w:t>sum(bytes)</w:t>
        </w:r>
      </w:hyperlink>
      <w:r>
        <w:t xml:space="preserve">) for each </w:t>
      </w:r>
      <w:r>
        <w:rPr>
          <w:b w:val="on"/>
        </w:rPr>
        <w:t>protocol</w:t>
      </w:r>
      <w:r>
        <w:t xml:space="preserve"> field value (e.g., TCP, UDP, and ICMP) for the </w:t>
      </w:r>
      <w:r>
        <w:rPr>
          <w:b w:val="on"/>
        </w:rPr>
        <w:t>src_ip</w:t>
      </w:r>
      <w:r>
        <w:t xml:space="preserve"> and </w:t>
      </w:r>
      <w:r>
        <w:rPr>
          <w:b w:val="on"/>
        </w:rPr>
        <w:t>dst_ip</w:t>
      </w:r>
      <w:r>
        <w:t xml:space="preserve"> fields.</w:t>
      </w:r>
    </w:p>
    <w:p>
      <w:pPr>
        <w:pStyle w:val="ae"/>
      </w:pPr>
      <w:r>
        <w:t>pivot sum(bytes) as bytes, count rows src_ip, dst_ip cols protocol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section-aggregate-functions" TargetMode="External" Type="http://schemas.openxmlformats.org/officeDocument/2006/relationships/hyperlink"/><Relationship Id="rId11" Target="https://docs.logpresso.com/en/query/count-aggregate-function" TargetMode="External" Type="http://schemas.openxmlformats.org/officeDocument/2006/relationships/hyperlink"/><Relationship Id="rId12" Target="https://docs.logpresso.com/en/query/sum-aggregate-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