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버블 위젯</w:t>
      </w:r>
    </w:p>
    <w:p>
      <w:r>
        <w:t xml:space="preserve">버블 위젯은 </w:t>
      </w:r>
      <w:hyperlink r:id="rId10">
        <w:r>
          <w:rPr>
            <w:rStyle w:val="a6"/>
          </w:rPr>
          <w:t>산포도 차트 위젯</w:t>
        </w:r>
      </w:hyperlink>
      <w:r>
        <w:t>처럼 자료의 분산 정도를 표현하지만, 값의 크기에 따라 점의 크기를 달리함으로써 다차원으로 보여준다는 차이가 있습니다.</w:t>
      </w:r>
    </w:p>
    <w:p>
      <w:r>
        <w:t>버블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pPr>
        <w:ind w:left="400"/>
      </w:pPr>
      <w:r>
        <w:t>차트의 독립 변수로 사용할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종속 변수는 세로축에 표시됩니다.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pPr>
        <w:ind w:left="400"/>
      </w:pPr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이벤트</w:t>
      </w:r>
    </w:p>
    <w:p>
      <w:hyperlink r:id="rId11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위젯 이름</w:t>
      </w:r>
      <w:r>
        <w:t>: 의심스러운 HTTP 요청의 처리(버블)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2">
        <w:r>
          <w:rPr>
            <w:rStyle w:val="a6"/>
          </w:rPr>
          <w:t>widget_example</w:t>
        </w:r>
      </w:hyperlink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8"/>
        </w:numPr>
        <w:spacing w:before="0" w:after="0"/>
        <w:ind w:left="360" w:hanging="360"/>
      </w:pPr>
      <w:r>
        <w:t>eval status = case(</w:t>
        <w:cr/>
      </w:r>
      <w:r>
        <w:t xml:space="preserve">    status == 200, "200 OK",</w:t>
        <w:cr/>
      </w:r>
      <w:r>
        <w:t xml:space="preserve">    status == 301, "301 Moved Permanently",</w:t>
        <w:cr/>
      </w:r>
      <w:r>
        <w:t xml:space="preserve">    status == 302, "302 Found",</w:t>
        <w:cr/>
      </w:r>
      <w:r>
        <w:t xml:space="preserve">    status == 400, "404 Bad Request",</w:t>
        <w:cr/>
      </w:r>
      <w:r>
        <w:t xml:space="preserve">    status == 403, "403 Forbidden",</w:t>
        <w:cr/>
      </w:r>
      <w:r>
        <w:t xml:space="preserve">    status == 404, "404 Not Found",</w:t>
        <w:cr/>
      </w:r>
      <w:r>
        <w:t xml:space="preserve">    status == 499, "499 Client Timeout"</w:t>
        <w:cr/>
      </w:r>
      <w:r>
        <w:t xml:space="preserve">  )</w:t>
        <w:cr/>
      </w:r>
      <w:r>
        <w:t xml:space="preserve">  | search</w:t>
        <w:cr/>
      </w:r>
      <w:r>
        <w:t xml:space="preserve">      suspicious != "normal"</w:t>
        <w:cr/>
      </w:r>
      <w:r>
        <w:t xml:space="preserve">      and not(asn == "AS2635 AUTOMATTIC" or asn == "AS7018 ATT-INTERNET4")</w:t>
        <w:cr/>
      </w:r>
      <w:r>
        <w:t xml:space="preserve">  | pivot count(suspicious) for suspicious by status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타입</w:t>
      </w:r>
      <w:r>
        <w:t>: 버블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status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 해제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종속 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표시할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버블 크기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connect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동일하게 적용</w:t>
            </w:r>
            <w:r>
              <w:t>: 선택 해제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dotfile_access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dotfile_access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dotfile_access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login_access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login_access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login_access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method_anomaly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method_anomaly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method_anomaly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path_anomaly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path_anomaly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path_anomaly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post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temp_file_access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temp_file_access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temp_file_access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wildcard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wildcard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wildcard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552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chart-scatter-plot" TargetMode="External" Type="http://schemas.openxmlformats.org/officeDocument/2006/relationships/hyperlink"/><Relationship Id="rId11" Target="https://docs.logpresso.com/ko/enterprise/4.0/ui/events" TargetMode="External" Type="http://schemas.openxmlformats.org/officeDocument/2006/relationships/hyperlink"/><Relationship Id="rId12" Target="https://docs.logpresso.com/ko/enterprise/4.0/ui/dashboard-data-for-widget-drill" TargetMode="External" Type="http://schemas.openxmlformats.org/officeDocument/2006/relationships/hyperlink"/><Relationship Id="rId13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