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HTTP 로거</w:t>
      </w:r>
    </w:p>
    <w:p>
      <w:r>
        <w:t>HTTP 로거들은 HTTP 통신으로 원격 호스트에 접근해 데이터를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HTTP POST 로거</w:t>
      </w:r>
    </w:p>
    <w:p>
      <w:r>
        <w:t>HTTP POST 로거는 패시브 타입으로, 원격 호스트가 HTTP POST 메소드로 전송하는 로그를 수신합니다. 이 로거는 로그프레소 서버에서만 설정할 수 있고, 리눅스 센트리나 윈도우 센트리에서는 설정할 수 없습니다.</w:t>
      </w:r>
    </w:p>
    <w:p>
      <w:r>
        <w:drawing>
          <wp:inline distT="0" distR="0" distB="0" distL="0">
            <wp:extent cx="5715000" cy="2984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콜백 이름</w:t>
      </w:r>
    </w:p>
    <w:p>
      <w:pPr>
        <w:ind w:left="400"/>
      </w:pPr>
      <w:r>
        <w:t xml:space="preserve">원격 호스트가 HTTP POST 메시지를 보낼 때 사용할 콜백 주소. 콜백 이름의 형식은 </w:t>
      </w:r>
      <w:r>
        <w:rPr>
          <w:rStyle w:val="af4"/>
        </w:rPr>
        <w:t>/log/콜백이름</w:t>
      </w:r>
      <w:r>
        <w:t>입니다.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HTTP 모니터</w:t>
      </w:r>
    </w:p>
    <w:p>
      <w:r>
        <w:t>HTTP 모니터 로거는 원격 호스트에 주기적으로 웹 서비스 응답 코드와 통계 정보를 수집합니다.</w:t>
      </w:r>
    </w:p>
    <w:p>
      <w:r>
        <w:drawing>
          <wp:inline distT="0" distR="0" distB="0" distL="0">
            <wp:extent cx="5715000" cy="3619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URL</w:t>
      </w:r>
    </w:p>
    <w:p>
      <w:pPr>
        <w:ind w:left="400"/>
      </w:pPr>
      <w:r>
        <w:t>모니터링 대상 URL</w:t>
      </w:r>
    </w:p>
    <w:p>
      <w:r>
        <w:rPr>
          <w:b w:val="on"/>
        </w:rPr>
        <w:t>접속 타임아웃</w:t>
      </w:r>
    </w:p>
    <w:p>
      <w:pPr>
        <w:ind w:left="400"/>
      </w:pPr>
      <w:r>
        <w:t>HTTP 접속에 적용할 타임아웃(기본값: 30초)</w:t>
      </w:r>
    </w:p>
    <w:p>
      <w:r>
        <w:rPr>
          <w:b w:val="on"/>
        </w:rPr>
        <w:t>읽기 타임아웃</w:t>
      </w:r>
    </w:p>
    <w:p>
      <w:pPr>
        <w:ind w:left="400"/>
      </w:pPr>
      <w:r>
        <w:t>HTTP 접속 후 서버의 응답에 적용할 타임아웃(기본값: 30초)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