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선택자</w:t>
      </w:r>
    </w:p>
    <w:p>
      <w:r>
        <w:t>선택자 로거는 다른 로거에서 수집된 로그 중에서 특정한 패턴과 일치하는 것만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로그 선택자</w:t>
      </w:r>
    </w:p>
    <w:p>
      <w:r>
        <w:t>다른 로거로부터 문자열 패턴과 일치하는 특정한 로그만 수집합니다.</w:t>
      </w:r>
    </w:p>
    <w:p>
      <w:r>
        <w:drawing>
          <wp:inline distT="0" distR="0" distB="0" distL="0">
            <wp:extent cx="5715000" cy="3302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원본 로거 이름</w:t>
      </w:r>
    </w:p>
    <w:p>
      <w:pPr>
        <w:ind w:left="400"/>
      </w:pPr>
      <w:r>
        <w:t>택스트 패턴을 검색할 대상이 되는 원본 로거를 목록에서 선택</w:t>
      </w:r>
    </w:p>
    <w:p>
      <w:r>
        <w:rPr>
          <w:b w:val="on"/>
        </w:rPr>
        <w:t>텍스트 패턴</w:t>
      </w:r>
    </w:p>
    <w:p>
      <w:pPr>
        <w:ind w:left="400"/>
      </w:pPr>
      <w:r>
        <w:t>검색할 문자열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정규표현식 로그 선택자</w:t>
      </w:r>
    </w:p>
    <w:p>
      <w:r>
        <w:t>정규표현식 로그 선택자는 다른 로거에서 수집한 로그 중에서 정규표현식에 기반한 비교 조건과 일치하는 것만 수집합니다.</w:t>
      </w:r>
    </w:p>
    <w:p>
      <w:r>
        <w:drawing>
          <wp:inline distT="0" distR="0" distB="0" distL="0">
            <wp:extent cx="5715000" cy="3657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원본 로거 이름</w:t>
      </w:r>
    </w:p>
    <w:p>
      <w:pPr>
        <w:ind w:left="400"/>
      </w:pPr>
      <w:r>
        <w:t xml:space="preserve">네임스페이스를 포함한 원본 로거의 이름(예: </w:t>
      </w:r>
      <w:r>
        <w:rPr>
          <w:rStyle w:val="af4"/>
        </w:rPr>
        <w:t>local\wtmp</w:t>
      </w:r>
      <w:r>
        <w:t>)</w:t>
      </w:r>
    </w:p>
    <w:p>
      <w:r>
        <w:rPr>
          <w:b w:val="on"/>
        </w:rPr>
        <w:t>정규표현식 패턴</w:t>
      </w:r>
    </w:p>
    <w:p>
      <w:pPr>
        <w:ind w:left="400"/>
      </w:pPr>
      <w:r>
        <w:t xml:space="preserve">원본 데이터의 </w:t>
      </w:r>
      <w:r>
        <w:rPr>
          <w:b w:val="on"/>
        </w:rPr>
        <w:t>line</w:t>
      </w:r>
      <w:r>
        <w:t xml:space="preserve"> 필드 값과 비교할 정규표현식</w:t>
      </w:r>
    </w:p>
    <w:p>
      <w:r>
        <w:rPr>
          <w:b w:val="on"/>
        </w:rPr>
        <w:t>매칭 결과 반전</w:t>
      </w:r>
    </w:p>
    <w:p>
      <w:pPr>
        <w:ind w:left="400"/>
      </w:pPr>
      <w:r>
        <w:t xml:space="preserve">정규표현식 패턴과 일치하지 않는 데이터의 수집 여부를 나타내는 불리언 값(기본값: </w:t>
      </w:r>
      <w:r>
        <w:rPr>
          <w:rStyle w:val="af4"/>
        </w:rPr>
        <w:t>false</w:t>
      </w:r>
      <w:r>
        <w:t xml:space="preserve">). </w:t>
      </w:r>
      <w:r>
        <w:rPr>
          <w:rStyle w:val="af4"/>
        </w:rPr>
        <w:t>true</w:t>
      </w:r>
      <w:r>
        <w:t>를 지정하면 정규표현식과 일치하지 않는 로그만 수집합니다.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