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개요</w:t>
      </w:r>
    </w:p>
    <w:p>
      <w:r>
        <w:t>로그프레소 플랫폼의 모든 기능은 전용 DSL인 "</w:t>
      </w:r>
      <w:hyperlink r:id="rId10">
        <w:r>
          <w:rPr>
            <w:rStyle w:val="a6"/>
          </w:rPr>
          <w:t>로그프레소 쿼리</w:t>
        </w:r>
      </w:hyperlink>
      <w:r>
        <w:t>"를 바탕으로 합니다. 쿼리는 실행하는 방식에 따라 크게 세 가지로 나뉩니다.</w:t>
      </w:r>
    </w:p>
    <w:p>
      <w:pPr>
        <w:pStyle w:val="4"/>
      </w:pPr>
      <w:r>
        <w:t>실행 방식에 따른 구분</w:t>
      </w:r>
    </w:p>
    <w:p>
      <w:r>
        <w:rPr>
          <w:b w:val="on"/>
        </w:rPr>
        <w:t>애드혹 쿼리</w:t>
      </w:r>
    </w:p>
    <w:p>
      <w:pPr>
        <w:ind w:left="400"/>
      </w:pPr>
      <w:hyperlink r:id="rId11">
        <w:r>
          <w:rPr>
            <w:rStyle w:val="a6"/>
          </w:rPr>
          <w:t>애드혹 쿼리(ad-hoc query)</w:t>
        </w:r>
      </w:hyperlink>
      <w:r>
        <w:t xml:space="preserve">는 사용자가 임의로 실행하는 쿼리를 의미합니다. 로그프레소의 웹 콘솔에 로그인한 후 </w:t>
      </w:r>
      <w:r>
        <w:rPr>
          <w:b w:val="on"/>
        </w:rPr>
        <w:t>쿼리 &gt; 쿼리</w:t>
      </w:r>
      <w:r>
        <w:t xml:space="preserve"> 화면에서, API(</w:t>
      </w:r>
      <w:hyperlink r:id="rId12">
        <w:r>
          <w:rPr>
            <w:rStyle w:val="a6"/>
          </w:rPr>
          <w:t>레거시 API</w:t>
        </w:r>
      </w:hyperlink>
      <w:r>
        <w:t xml:space="preserve">, </w:t>
      </w:r>
      <w:hyperlink r:id="rId13">
        <w:r>
          <w:rPr>
            <w:rStyle w:val="a6"/>
          </w:rPr>
          <w:t>REST API</w:t>
        </w:r>
      </w:hyperlink>
      <w:r>
        <w:t>) 또는 로그프레소 클라이언트 SDK(</w:t>
      </w:r>
      <w:hyperlink r:id="rId14">
        <w:r>
          <w:rPr>
            <w:rStyle w:val="a6"/>
          </w:rPr>
          <w:t>Java</w:t>
        </w:r>
      </w:hyperlink>
      <w:r>
        <w:t xml:space="preserve">, </w:t>
      </w:r>
      <w:hyperlink r:id="rId15">
        <w:r>
          <w:rPr>
            <w:rStyle w:val="a6"/>
          </w:rPr>
          <w:t>Python</w:t>
        </w:r>
      </w:hyperlink>
      <w:r>
        <w:t xml:space="preserve">, </w:t>
      </w:r>
      <w:hyperlink r:id="rId16">
        <w:r>
          <w:rPr>
            <w:rStyle w:val="a6"/>
          </w:rPr>
          <w:t>R</w:t>
        </w:r>
      </w:hyperlink>
      <w:r>
        <w:t>)를 통해 프로그래밍 방식으로 쿼리를 실행할 수 있습니다.</w:t>
      </w:r>
    </w:p>
    <w:p>
      <w:pPr>
        <w:ind w:left="400"/>
      </w:pPr>
      <w:r>
        <w:t xml:space="preserve">장시간 실행되는 쿼리를 </w:t>
      </w:r>
      <w:hyperlink r:id="rId17">
        <w:r>
          <w:rPr>
            <w:rStyle w:val="a6"/>
          </w:rPr>
          <w:t>백그라운드</w:t>
        </w:r>
      </w:hyperlink>
      <w:r>
        <w:t>로 전환하면 사용자가 로그아웃하거나 접속이 끊어지더라도 계속 실행됩니다. 이후에 해당 쿼리를 포어그라운드(애드혹 쿼리)로 다시 전환하여 쿼리 결과를 확인할 수 있습니다.</w:t>
      </w:r>
    </w:p>
    <w:p>
      <w:pPr>
        <w:ind w:left="400"/>
      </w:pPr>
      <w:r>
        <w:t xml:space="preserve">로그프레소의 </w:t>
      </w:r>
      <w:hyperlink r:id="rId18">
        <w:r>
          <w:rPr>
            <w:rStyle w:val="a6"/>
          </w:rPr>
          <w:t>쿼리 명령어</w:t>
        </w:r>
      </w:hyperlink>
      <w:r>
        <w:t xml:space="preserve"> 학습이 필요할 때, </w:t>
      </w:r>
      <w:hyperlink r:id="rId19">
        <w:r>
          <w:rPr>
            <w:rStyle w:val="a6"/>
          </w:rPr>
          <w:t>스트림 쿼리</w:t>
        </w:r>
      </w:hyperlink>
      <w:r>
        <w:t xml:space="preserve">나 </w:t>
      </w:r>
      <w:hyperlink r:id="rId20">
        <w:r>
          <w:rPr>
            <w:rStyle w:val="a6"/>
          </w:rPr>
          <w:t>예약된 쿼리</w:t>
        </w:r>
      </w:hyperlink>
      <w:r>
        <w:t>로 사용할 쿼리문을 시험 목적으로 실행해야 할 때, 직접 데이터에 접근해 분석해야 할 때 쿼리 화면을 가까이 하십시오.</w:t>
      </w:r>
    </w:p>
    <w:p>
      <w:r>
        <w:rPr>
          <w:b w:val="on"/>
        </w:rPr>
        <w:t>스트림 쿼리</w:t>
      </w:r>
    </w:p>
    <w:p>
      <w:pPr>
        <w:ind w:left="400"/>
      </w:pPr>
      <w:hyperlink r:id="rId21">
        <w:r>
          <w:rPr>
            <w:rStyle w:val="a6"/>
          </w:rPr>
          <w:t>스트림 쿼리</w:t>
        </w:r>
      </w:hyperlink>
      <w:r>
        <w:t xml:space="preserve">는 실시간으로 데이터 스트림을 받아서 처리하는 쿼리를 의미합니다. </w:t>
      </w:r>
      <w:hyperlink r:id="rId22">
        <w:r>
          <w:rPr>
            <w:rStyle w:val="a6"/>
          </w:rPr>
          <w:t>로거</w:t>
        </w:r>
      </w:hyperlink>
      <w:r>
        <w:t xml:space="preserve">나 </w:t>
      </w:r>
      <w:hyperlink r:id="rId23">
        <w:r>
          <w:rPr>
            <w:rStyle w:val="a6"/>
          </w:rPr>
          <w:t>테이블</w:t>
        </w:r>
      </w:hyperlink>
      <w:r>
        <w:t>에 들어오는 데이터 스트림이나, 또 다른 스트림 쿼리의 출력을 입력으로 받아서 처리하는 실시간으로 이벤트 처리를 하는 용도로 사용됩니다.</w:t>
      </w:r>
    </w:p>
    <w:p>
      <w:r>
        <w:rPr>
          <w:b w:val="on"/>
        </w:rPr>
        <w:t>예약된 쿼리</w:t>
      </w:r>
    </w:p>
    <w:p>
      <w:pPr>
        <w:ind w:left="400"/>
      </w:pPr>
      <w:hyperlink r:id="rId24">
        <w:r>
          <w:rPr>
            <w:rStyle w:val="a6"/>
          </w:rPr>
          <w:t>예약된 쿼리</w:t>
        </w:r>
      </w:hyperlink>
      <w:r>
        <w:t>는 일정한 주기마다 또는 로그프레소 플랫폼을 시작할 때마다 실행하도록 예약된 쿼리를 의미합니다. 이러한 쿼리는 보통 로그프레소 테이블에 저장된 데이터를 읽어와 분석하거나, 통계를 산출하는 형태로 사용됩니다.</w:t>
      </w:r>
    </w:p>
    <w:p>
      <w:pPr>
        <w:pStyle w:val="4"/>
      </w:pPr>
      <w:r>
        <w:t>쿼리 지원 기능</w:t>
      </w:r>
    </w:p>
    <w:p>
      <w:r>
        <w:t>로그프레소 플랫폼은 쿼리를 실행하는 동안 사용할 수 있는 라이브러리와 같은 기능을 제공합니다.</w:t>
      </w:r>
    </w:p>
    <w:p>
      <w:r>
        <w:rPr>
          <w:b w:val="on"/>
        </w:rPr>
        <w:t>프로시저</w:t>
      </w:r>
    </w:p>
    <w:p>
      <w:pPr>
        <w:ind w:left="400"/>
      </w:pPr>
      <w:hyperlink r:id="rId25">
        <w:r>
          <w:rPr>
            <w:rStyle w:val="a6"/>
          </w:rPr>
          <w:t>프로시저</w:t>
        </w:r>
      </w:hyperlink>
      <w:r>
        <w:t xml:space="preserve">는 SQL 데이터베이스의 프로시저와 같이 복잡한 쿼리를 실행할 때마다 쿼리를 다시 입력할 필요없이 간단히 호출해서 실행할 수 있게 하는 기능입니다. 이렇게 작성한 프로시저를 </w:t>
      </w:r>
      <w:hyperlink r:id="rId26">
        <w:r>
          <w:rPr>
            <w:rStyle w:val="a6"/>
          </w:rPr>
          <w:t>proc</w:t>
        </w:r>
      </w:hyperlink>
      <w:r>
        <w:t xml:space="preserve"> 명령으로 호출해 사용할 수 있습니다.</w:t>
      </w:r>
    </w:p>
    <w:p>
      <w:pPr>
        <w:ind w:left="400"/>
      </w:pPr>
      <w:r>
        <w:t>관리자 권한이 필요하거나, 외부 시스템에 접속하는 쿼리문을 프로시저로 정의하고, 작업을 실행해야 하는 사용자에게 프로시저 사용 권한을 부여하면 관리자 권한 없이 필요한 정보만 접근할 수 있게 할 수 있습니다.</w:t>
      </w:r>
    </w:p>
    <w:p>
      <w:r>
        <w:rPr>
          <w:b w:val="on"/>
        </w:rPr>
        <w:t>룩업</w:t>
      </w:r>
    </w:p>
    <w:p>
      <w:pPr>
        <w:ind w:left="400"/>
      </w:pPr>
      <w:hyperlink r:id="rId27">
        <w:r>
          <w:rPr>
            <w:rStyle w:val="a6"/>
          </w:rPr>
          <w:t>룩업</w:t>
        </w:r>
      </w:hyperlink>
      <w:r>
        <w:t>은 쿼리를 실행하면서 수시로 조회하는 데이터를 관리하는 기능입니다. 예를 들어 임직원 목록, 우편번호, 국가코드와 같은 데이터를 쿼리에서 자주 호출해 사용하는 경우 룩업으로 등록하고 이용할 수 있습니다.</w:t>
      </w:r>
    </w:p>
    <w:p>
      <w:pPr>
        <w:ind w:left="400"/>
      </w:pPr>
      <w:r>
        <w:t xml:space="preserve">룩업와 유사하지만 쿼리 명령으로만 제공되는 </w:t>
      </w:r>
      <w:hyperlink r:id="rId28">
        <w:r>
          <w:rPr>
            <w:rStyle w:val="a6"/>
          </w:rPr>
          <w:t>memlookup</w:t>
        </w:r>
      </w:hyperlink>
      <w:r>
        <w:t>도 있습니다. 사용 목적과 방법에 따라 적절한 것을 선택해서 사용하십시오.</w:t>
      </w:r>
    </w:p>
    <w:p>
      <w:r>
        <w:rPr>
          <w:b w:val="on"/>
        </w:rPr>
        <w:t>저장된 쿼리</w:t>
      </w:r>
    </w:p>
    <w:p>
      <w:pPr>
        <w:ind w:left="400"/>
      </w:pPr>
      <w:hyperlink r:id="rId29">
        <w:r>
          <w:rPr>
            <w:rStyle w:val="a6"/>
          </w:rPr>
          <w:t>불러오기</w:t>
        </w:r>
      </w:hyperlink>
      <w:r>
        <w:t>는 이미 실행한 쿼리 결과를 저장하고 필요에 따라 가져와 사용할 수 있게 하는 기능입니다. 영구적인 저장이 필요 없고 일시적으로 보관하는 데이터에 적합합니다.</w:t>
      </w:r>
    </w:p>
    <w:p>
      <w:r>
        <w:rPr>
          <w:b w:val="on"/>
        </w:rPr>
        <w:t>백그라운드 쿼리</w:t>
      </w:r>
    </w:p>
    <w:p>
      <w:pPr>
        <w:ind w:left="400"/>
      </w:pPr>
      <w:hyperlink r:id="rId30">
        <w:r>
          <w:rPr>
            <w:rStyle w:val="a6"/>
          </w:rPr>
          <w:t>백그라운드 쿼리</w:t>
        </w:r>
      </w:hyperlink>
      <w:r>
        <w:t>는 애드혹 쿼리(포어그라운드)에서 로그프레소 백그라운드로 전환한 쿼리들을 관리하는 기능입니다.</w:t>
      </w:r>
    </w:p>
    <w:p>
      <w:pPr>
        <w:pStyle w:val="4"/>
      </w:pPr>
      <w:r>
        <w:t>쿼리 자동화</w:t>
      </w:r>
    </w:p>
    <w:p>
      <w:r>
        <w:t>쿼리로 일정 단위의 작업을 구성(태스크)하고, 블록처럼 연결함으로써 일련의 작업 흐름을 자동화할 수 있습니다.</w:t>
      </w:r>
    </w:p>
    <w:p>
      <w:r>
        <w:rPr>
          <w:b w:val="on"/>
        </w:rPr>
        <w:t>워크플로우</w:t>
      </w:r>
    </w:p>
    <w:p>
      <w:pPr>
        <w:ind w:left="400"/>
      </w:pPr>
      <w:hyperlink r:id="rId31">
        <w:r>
          <w:rPr>
            <w:rStyle w:val="a6"/>
          </w:rPr>
          <w:t>워크플로우</w:t>
        </w:r>
      </w:hyperlink>
      <w:r>
        <w:t>는 파일 혹은 DBMS 데이터를 조회하고, 원하는 형태로 가공하여, 필요한 곳에 적재하는 일련의 작업 흐름을 자동화하는 도구입니다. 어떤 파일에 변화가 생겼거나, 일정한 주기마다 실행되도록 할 수 있고, 워크플로우를 구성하는 태스크 간 연결 관계, 실행 조건, 실행할 내용을 지정할 수 있습니다.</w:t>
      </w:r>
    </w:p>
    <w:p>
      <w:r>
        <w:rPr>
          <w:b w:val="on"/>
        </w:rPr>
        <w:t>스니펫</w:t>
      </w:r>
    </w:p>
    <w:p>
      <w:pPr>
        <w:ind w:left="400"/>
      </w:pPr>
      <w:hyperlink r:id="rId32">
        <w:r>
          <w:rPr>
            <w:rStyle w:val="a6"/>
          </w:rPr>
          <w:t>스니펫</w:t>
        </w:r>
      </w:hyperlink>
      <w:r>
        <w:t>은 워크플로우에서 사용할 수 있는 작은 쿼리문 블록들을 관리하는 도구입니다. 쿼리 문법에 익숙하지 않은 사용자들이 쿼리문을 작성할 수 있도록 쿼리 디자이너를 이용해 쿼리문을 작성합니다.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" TargetMode="External" Type="http://schemas.openxmlformats.org/officeDocument/2006/relationships/hyperlink"/><Relationship Id="rId11" Target="https://docs.logpresso.com/ko/enterprise/4.0/ui/query" TargetMode="External" Type="http://schemas.openxmlformats.org/officeDocument/2006/relationships/hyperlink"/><Relationship Id="rId12" Target="https://docs.logpresso.com/ko/enterprise/4.0/ui/api-key-profile.md" TargetMode="External" Type="http://schemas.openxmlformats.org/officeDocument/2006/relationships/hyperlink"/><Relationship Id="rId13" Target="https://docs.logpresso.com/ko/enterprise/4.0/api/rest-api-intro" TargetMode="External" Type="http://schemas.openxmlformats.org/officeDocument/2006/relationships/hyperlink"/><Relationship Id="rId14" Target="https://github.com/logpresso/logpresso-sdk-java" TargetMode="External" Type="http://schemas.openxmlformats.org/officeDocument/2006/relationships/hyperlink"/><Relationship Id="rId15" Target="https://github.com/logpresso/logpresso-sdk-python" TargetMode="External" Type="http://schemas.openxmlformats.org/officeDocument/2006/relationships/hyperlink"/><Relationship Id="rId16" Target="https://github.com/logpresso/RLogpresso" TargetMode="External" Type="http://schemas.openxmlformats.org/officeDocument/2006/relationships/hyperlink"/><Relationship Id="rId17" Target="https://docs.logpresso.com/ko/enterprise/4.0/ui/background-query" TargetMode="External" Type="http://schemas.openxmlformats.org/officeDocument/2006/relationships/hyperlink"/><Relationship Id="rId18" Target="https://docs.logpresso.com/ko/query" TargetMode="External" Type="http://schemas.openxmlformats.org/officeDocument/2006/relationships/hyperlink"/><Relationship Id="rId19" Target="https://docs.logpresso.com/ko/enterprise/4.0/ui/stream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scheduled-query" TargetMode="External" Type="http://schemas.openxmlformats.org/officeDocument/2006/relationships/hyperlink"/><Relationship Id="rId21" Target="https://docs.logpresso.com/ko/enterprise/4.0/ui/stream" TargetMode="External" Type="http://schemas.openxmlformats.org/officeDocument/2006/relationships/hyperlink"/><Relationship Id="rId22" Target="https://docs.logpresso.com/ko/enterprise/4.0/ui/loggers" TargetMode="External" Type="http://schemas.openxmlformats.org/officeDocument/2006/relationships/hyperlink"/><Relationship Id="rId23" Target="https://docs.logpresso.com/ko/enterprise/4.0/ui/tables" TargetMode="External" Type="http://schemas.openxmlformats.org/officeDocument/2006/relationships/hyperlink"/><Relationship Id="rId24" Target="https://docs.logpresso.com/ko/enterprise/4.0/ui/scheduled-query" TargetMode="External" Type="http://schemas.openxmlformats.org/officeDocument/2006/relationships/hyperlink"/><Relationship Id="rId25" Target="https://docs.logpresso.com/ko/enterprise/4.0/ui/procedure" TargetMode="External" Type="http://schemas.openxmlformats.org/officeDocument/2006/relationships/hyperlink"/><Relationship Id="rId26" Target="https://docs.logpresso.com/ko/query/proc-command" TargetMode="External" Type="http://schemas.openxmlformats.org/officeDocument/2006/relationships/hyperlink"/><Relationship Id="rId27" Target="https://docs.logpresso.com/ko/enterprise/4.0/ui/lookup" TargetMode="External" Type="http://schemas.openxmlformats.org/officeDocument/2006/relationships/hyperlink"/><Relationship Id="rId28" Target="https://docs.logpresso.com/ko/query/memlookup-command" TargetMode="External" Type="http://schemas.openxmlformats.org/officeDocument/2006/relationships/hyperlink"/><Relationship Id="rId29" Target="https://docs.logpresso.com/ko/enterprise/4.0/ui/saved-query-result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/ko/enterprise/4.0/ui/background-query" TargetMode="External" Type="http://schemas.openxmlformats.org/officeDocument/2006/relationships/hyperlink"/><Relationship Id="rId31" Target="https://docs.logpresso.com/ko/enterprise/4.0/ui/workflow" TargetMode="External" Type="http://schemas.openxmlformats.org/officeDocument/2006/relationships/hyperlink"/><Relationship Id="rId32" Target="https://docs.logpresso.com/ko/enterprise/4.0/ui/snippet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