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dbscript</w:t>
      </w:r>
    </w:p>
    <w:p>
      <w:r>
        <w:t>SQL 스크립트를 실행해 데이터를 읽어옵니다.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dbscript PROFILE [cs=CHARSET] SQL_FILE_PATH [:parameter ...]</w:t>
      </w:r>
    </w:p>
    <w:p>
      <w:pPr>
        <w:pStyle w:val="a7"/>
      </w:pPr>
      <w:r>
        <w:t>필수 개체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연결에 사용할 접속 프로파일</w:t>
      </w:r>
    </w:p>
    <w:p>
      <w:pPr>
        <w:pStyle w:val="af1"/>
      </w:pPr>
      <w:r>
        <w:t>프로파일은 웹 콘솔에서 구성할 수 있습니다. ENT-3.10.2009.0. SNR-3.1.2008.0 배포 버전부터 JDBC 프로파일이 접속 프로파일에 통합되었습니다.</w:t>
      </w:r>
    </w:p>
    <w:p>
      <w:r>
        <w:rPr>
          <w:rStyle w:val="af4"/>
          <w:b w:val="on"/>
        </w:rPr>
        <w:t>SQL_FILE_PATH</w:t>
      </w:r>
    </w:p>
    <w:p>
      <w:pPr>
        <w:ind w:left="400"/>
      </w:pPr>
      <w:r>
        <w:t>실행할 SQL 스크립트 파일의 절대 경로와 스크립트에서 참조할 매개변수를 공백문자로 구분하여 입력합니다. SQL 스크립트 파일의 최대 길이는 1MB(1,048,576 bytes)를 초과할 수 없습니다.</w:t>
      </w:r>
    </w:p>
    <w:p>
      <w:pPr>
        <w:pStyle w:val="af1"/>
      </w:pPr>
      <w:r>
        <w:t>SQL 스크립트 파일은 다음과 조건을 만족해야 합니다.</w:t>
        <w:cr/>
      </w:r>
      <w:r>
        <w:t xml:space="preserve">    - 'SELECT' 쿼리만 사용할 수 있습니다.</w:t>
        <w:cr/>
      </w:r>
      <w:r>
        <w:t xml:space="preserve">    - 물음표(?)를 사용하여 매개변수가 삽입될 위치를 지정할 수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파일의 인코딩을 지정합니다(기본값: </w:t>
      </w:r>
      <w:r>
        <w:rPr>
          <w:rStyle w:val="af4"/>
        </w:rPr>
        <w:t>utf-8</w:t>
      </w:r>
      <w:r>
        <w:t xml:space="preserve">). 인코딩 형식 이름은 IANA Charset Registry에 등록된 Preferred MIME Name 또는 Aliases에 등록된 이름을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:parameter ...</w:t>
      </w:r>
    </w:p>
    <w:p>
      <w:pPr>
        <w:ind w:left="400"/>
      </w:pPr>
      <w:r>
        <w:t>공백문자를 구분자로 하는 매개변수 목록. 매개변수의 이름은 콜론(</w:t>
      </w:r>
      <w:r>
        <w:rPr>
          <w:rStyle w:val="af4"/>
        </w:rPr>
        <w:t>:</w:t>
      </w:r>
      <w:r>
        <w:t xml:space="preserve">)으로 시작해야 하고, 매개변수의 순서대로 SQL 파일의 플레이스홀더를 대치합니다. 매개변수는 </w:t>
      </w:r>
      <w:hyperlink r:id="rId11">
        <w:r>
          <w:rPr>
            <w:rStyle w:val="a6"/>
          </w:rPr>
          <w:t>set</w:t>
        </w:r>
      </w:hyperlink>
      <w:r>
        <w:t xml:space="preserve"> 명령어를 사용하여 설정하거나, </w:t>
      </w:r>
      <w:hyperlink r:id="rId12">
        <w:r>
          <w:rPr>
            <w:rStyle w:val="a6"/>
          </w:rPr>
          <w:t>proc</w:t>
        </w:r>
      </w:hyperlink>
      <w:r>
        <w:t xml:space="preserve"> 명령어의 호출 인자를 매개변수로 넘겨받을 수 있습니다. 프로시저의 호출은 </w:t>
      </w:r>
      <w:hyperlink r:id="rId13">
        <w:r>
          <w:rPr>
            <w:rStyle w:val="a6"/>
          </w:rPr>
          <w:t>dbcall</w:t>
        </w:r>
      </w:hyperlink>
      <w:r>
        <w:t xml:space="preserve"> 명령어를 참조하십시오.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logpresso.com/ko/query/set-command" TargetMode="External" Type="http://schemas.openxmlformats.org/officeDocument/2006/relationships/hyperlink"/><Relationship Id="rId12" Target="https://docs.logpresso.com/ko/query/proc-command" TargetMode="External" Type="http://schemas.openxmlformats.org/officeDocument/2006/relationships/hyperlink"/><Relationship Id="rId13" Target="https://docs.logpresso.com/ko/query/dbcall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