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unique()</w:t>
      </w:r>
    </w:p>
    <w:p>
      <w:r>
        <w:t>표현식 값이 배열인 경우 중복된 원소를 제거한 배열을 반환하고, 단일 값을 인자로 받으면 하나의 원소만 포함한 배열을 반환합니다.</w:t>
      </w:r>
    </w:p>
    <w:p>
      <w:pPr>
        <w:pStyle w:val="4"/>
      </w:pPr>
      <w:r>
        <w:t>문법</w:t>
      </w:r>
    </w:p>
    <w:p>
      <w:pPr>
        <w:pStyle w:val="ab"/>
      </w:pPr>
      <w:r>
        <w:t>unique(EXPR)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중복된 원소를 제거할 배열을 반환하는 표현식. 이 때 반환되는 배열의 순서는 보장하지 않습니다. 표현식이 단일 값인 경우, 하나의 원소만 포함한 배열을 반환합니다. 표현식이 null인 경우 null을 반환합니다.</w:t>
      </w:r>
    </w:p>
    <w:p>
      <w:pPr>
        <w:pStyle w:val="4"/>
      </w:pPr>
      <w:r>
        <w:t>사용 예</w:t>
      </w:r>
    </w:p>
    <w:p>
      <w:r>
        <w:t>1, 1, 2, "2"</w:t>
      </w:r>
      <w:r>
        <w:t xml:space="preserve"> 배열에서 중복된 원소를 제거</w:t>
      </w:r>
    </w:p>
    <w:p>
      <w:pPr>
        <w:pStyle w:val="ae"/>
      </w:pPr>
      <w:r>
        <w:t>json "{}"</w:t>
        <w:cr/>
      </w:r>
      <w:r>
        <w:t>| eval array=unique(array(1, 1, 2, "2"))</w:t>
        <w:cr/>
      </w:r>
      <w:r>
        <w:t>| # 반환하는 값: ["2", 1, 2]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