
<file path=[Content_Types].xml><?xml version="1.0" encoding="utf-8"?>
<Types xmlns="http://schemas.openxmlformats.org/package/2006/content-types">
  <Default ContentType="application/vnd.openxmlformats-officedocument.obfuscatedFont" Extension="odttf"/>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3"/>
      </w:pPr>
      <w:r>
        <w:t>XDR UI</w:t>
      </w:r>
    </w:p>
    <w:p>
      <w:r>
        <w:t>Every extension point covered so far works behind the platform. A connect profile manages settings, a query command processes data, and the result appears through the query screen or a dashboard widget.</w:t>
      </w:r>
    </w:p>
    <w:p>
      <w:r>
        <w:t>XDR UI is the extension point where the app owns the whole screen. The app registers its own item in the Logpresso Sonar web console menu, and when a user selects that menu, the screen the app built appears inside the console.</w:t>
      </w:r>
    </w:p>
    <w:p>
      <w:r>
        <w:t>You use XDR UI for two purposes.</w:t>
      </w:r>
    </w:p>
    <w:p>
      <w:r>
        <w:rPr>
          <w:b w:val="on"/>
        </w:rPr>
        <w:t>Bringing an integrated product's management console into Logpresso Sonar.</w:t>
      </w:r>
      <w:r>
        <w:t xml:space="preserve"> Security operators work with several products at once — firewalls, EDR, threat intelligence — and move between a different console for each one. Even after Logpresso collects the logs, the actual investigation and response still happen in each product's own console. When an app reimplements the target product's screens inside Logpresso, operators can review detections, look up details, and complete the response without leaving Logpresso. Managing several products from a single platform is the goal of XDR, and XDR UI covers that final step.</w:t>
      </w:r>
    </w:p>
    <w:p>
      <w:r>
        <w:rPr>
          <w:b w:val="on"/>
        </w:rPr>
        <w:t>Extending Logpresso's own capabilities.</w:t>
      </w:r>
      <w:r>
        <w:t xml:space="preserve"> The app provides a workflow that Logpresso Sonar's built-in screens cannot express well. A dedicated management screen for data the app added, or an investigation screen that moves through several stages, both fall into this category.</w:t>
      </w:r>
    </w:p>
    <w:p>
      <w:r>
        <w:t>Neither case is solved by a widget or a dashboard. Widgets and dashboards place data into a frame Logpresso Sonar defines, so the shapes they can express are fixed. With XDR UI the app composes the entire screen, so it can reproduce navigation between a list and its details, actions driven by item selection, and the target product's own information structure.</w:t>
      </w:r>
    </w:p>
    <w:p>
      <w:pPr>
        <w:pStyle w:val="4"/>
      </w:pPr>
      <w:r>
        <w:t>How XDR UI works</w:t>
      </w:r>
    </w:p>
    <w:p>
      <w:r>
        <w:t xml:space="preserve">The app registers a menu in its manifest file and sets the menu route in the form </w:t>
      </w:r>
      <w:r>
        <w:rPr>
          <w:rStyle w:val="af4"/>
        </w:rPr>
        <w:t>/app-loader/{app_code}/{internal path}</w:t>
      </w:r>
      <w:r>
        <w:t xml:space="preserve">. When a user selects the menu, the app loader in the web console opens the screen and places a single iframe pointing at </w:t>
      </w:r>
      <w:r>
        <w:rPr>
          <w:rStyle w:val="af4"/>
        </w:rPr>
        <w:t>/app/{app_code}/{internal path}</w:t>
      </w:r>
      <w:r>
        <w:t xml:space="preserve">. For requests to that address, the platform returns the static files from the </w:t>
      </w:r>
      <w:r>
        <w:rPr>
          <w:rStyle w:val="af4"/>
        </w:rPr>
        <w:t>WEB-INF</w:t>
      </w:r>
      <w:r>
        <w:t xml:space="preserve"> directory embedded in the app bundle.</w:t>
      </w:r>
    </w:p>
    <w:p>
      <w:pPr>
        <w:pStyle w:val="ae"/>
      </w:pPr>
      <w:r>
        <w:t>menu click</w:t>
        <w:cr/>
      </w:r>
      <w:r>
        <w:t xml:space="preserve">  → /app-loader/sample/subnet-groups        (web console route, handled by the app loader)</w:t>
        <w:cr/>
      </w:r>
      <w:r>
        <w:t xml:space="preserve">    → iframe src = /app/sample/subnet-groups</w:t>
        <w:cr/>
      </w:r>
      <w:r>
        <w:t xml:space="preserve">      → returns WEB-INF/index.html from the bundle</w:t>
        <w:cr/>
      </w:r>
      <w:r>
        <w:t xml:space="preserve">        → loads WEB-INF/assets/index-*.js, index-*.css</w:t>
      </w:r>
    </w:p>
    <w:p>
      <w:r>
        <w:t xml:space="preserve">The important point in this structure is that </w:t>
      </w:r>
      <w:r>
        <w:rPr>
          <w:b w:val="on"/>
        </w:rPr>
        <w:t>the app does not write a servlet to serve its static files.</w:t>
      </w:r>
      <w:r>
        <w:t xml:space="preserve"> The app's job ends at placing its build output in the bundle's </w:t>
      </w:r>
      <w:r>
        <w:rPr>
          <w:rStyle w:val="af4"/>
        </w:rPr>
        <w:t>WEB-INF</w:t>
      </w:r>
      <w:r>
        <w:t xml:space="preserve"> directory; the platform handles the rest.</w:t>
      </w:r>
    </w:p>
    <w:p>
      <w:r>
        <w:t xml:space="preserve">Because the screen is isolated in an iframe, the app can use a different framework or a different version than the web console, and the app's styles do not affect the console. In exchange, the web console owns the address bar and the browser history, so the app and the console exchange navigation through a defined message contract. </w:t>
      </w:r>
      <w:hyperlink r:id="rId10">
        <w:r>
          <w:rPr>
            <w:rStyle w:val="a6"/>
          </w:rPr>
          <w:t>Screen routing</w:t>
        </w:r>
      </w:hyperlink>
      <w:r>
        <w:t xml:space="preserve"> describes that contract.</w:t>
      </w:r>
    </w:p>
    <w:p>
      <w:pPr>
        <w:pStyle w:val="4"/>
      </w:pPr>
      <w:r>
        <w:t>Development stack</w:t>
      </w:r>
    </w:p>
    <w:p>
      <w:r>
        <w:t>XDR UI assumes the stack below. An app can choose a different stack, but the examples in this guide and the design-system assets are written for these.</w:t>
      </w:r>
    </w:p>
    <w:tbl>
      <w:tblPr>
        <w:tblStyle w:val="LogpressoDocs"/>
        <w:tblW w:w="4850" w:type="pct"/>
        <w:tblInd w:w="140" w:type="dxa"/>
        <w:tblBorders>
          <w:top w:val="single" w:sz="1" w:space="0" w:color="BBBBBB"/>
          <w:left w:val="single" w:sz="1" w:space="0" w:color="BBBBBB"/>
          <w:bottom w:val="single" w:sz="1" w:space="0" w:color="BBBBBB"/>
          <w:right w:val="single" w:sz="1" w:space="0" w:color="BBBBBB"/>
          <w:insideH w:val="single" w:sz="1" w:space="0" w:color="BBBBBB"/>
          <w:insideV w:val="single" w:sz="1" w:space="0" w:color="BBBBBB"/>
        </w:tblBorders>
      </w:tblPr>
      <w:tr>
        <w:tc>
          <w:tcPr>
            <w:shd w:fill="eeeeee"/>
          </w:tcPr>
          <w:p>
            <w:pPr>
              <w:spacing w:before="0" w:after="0"/>
            </w:pPr>
            <w:r>
              <w:rPr>
                <w:rFonts w:ascii="맑은 고딕" w:hAnsi="맑은 고딕" w:cs="맑은 고딕" w:eastAsia="맑은 고딕"/>
              </w:rPr>
              <w:t>Area</w:t>
            </w:r>
          </w:p>
        </w:tc>
        <w:tc>
          <w:tcPr>
            <w:shd w:fill="eeeeee"/>
          </w:tcPr>
          <w:p>
            <w:pPr>
              <w:spacing w:before="0" w:after="0"/>
            </w:pPr>
            <w:r>
              <w:rPr>
                <w:rFonts w:ascii="맑은 고딕" w:hAnsi="맑은 고딕" w:cs="맑은 고딕" w:eastAsia="맑은 고딕"/>
              </w:rPr>
              <w:t>Technology</w:t>
            </w:r>
          </w:p>
        </w:tc>
        <w:tc>
          <w:tcPr>
            <w:shd w:fill="eeeeee"/>
          </w:tcPr>
          <w:p>
            <w:pPr>
              <w:spacing w:before="0" w:after="0"/>
            </w:pPr>
            <w:r>
              <w:rPr>
                <w:rFonts w:ascii="맑은 고딕" w:hAnsi="맑은 고딕" w:cs="맑은 고딕" w:eastAsia="맑은 고딕"/>
              </w:rPr>
              <w:t>Notes</w:t>
            </w:r>
          </w:p>
        </w:tc>
      </w:tr>
      <w:tr>
        <w:tc>
          <w:p>
            <w:pPr>
              <w:spacing w:before="0" w:after="0"/>
            </w:pPr>
            <w:r>
              <w:t>UI library</w:t>
            </w:r>
          </w:p>
        </w:tc>
        <w:tc>
          <w:p>
            <w:pPr>
              <w:spacing w:before="0" w:after="0"/>
            </w:pPr>
            <w:r>
              <w:t>React 19</w:t>
            </w:r>
          </w:p>
        </w:tc>
        <w:tc>
          <w:p>
            <w:pPr>
              <w:spacing w:before="0" w:after="0"/>
            </w:pPr>
            <w:r>
              <w:t xml:space="preserve"> </w:t>
            </w:r>
          </w:p>
        </w:tc>
      </w:tr>
      <w:tr>
        <w:tc>
          <w:p>
            <w:pPr>
              <w:spacing w:before="0" w:after="0"/>
            </w:pPr>
            <w:r>
              <w:t>Language</w:t>
            </w:r>
          </w:p>
        </w:tc>
        <w:tc>
          <w:p>
            <w:pPr>
              <w:spacing w:before="0" w:after="0"/>
            </w:pPr>
            <w:r>
              <w:t>TypeScript 5.7</w:t>
            </w:r>
          </w:p>
        </w:tc>
        <w:tc>
          <w:p>
            <w:pPr>
              <w:spacing w:before="0" w:after="0"/>
            </w:pPr>
            <w:r>
              <w:t>Strict mode</w:t>
            </w:r>
          </w:p>
        </w:tc>
      </w:tr>
      <w:tr>
        <w:tc>
          <w:p>
            <w:pPr>
              <w:spacing w:before="0" w:after="0"/>
            </w:pPr>
            <w:r>
              <w:t>Build</w:t>
            </w:r>
          </w:p>
        </w:tc>
        <w:tc>
          <w:p>
            <w:pPr>
              <w:spacing w:before="0" w:after="0"/>
            </w:pPr>
            <w:r>
              <w:t>Vite 6</w:t>
            </w:r>
          </w:p>
        </w:tc>
        <w:tc>
          <w:p>
            <w:pPr>
              <w:spacing w:before="0" w:after="0"/>
            </w:pPr>
            <w:r>
              <w:t>Run automatically by the Maven build</w:t>
            </w:r>
          </w:p>
        </w:tc>
      </w:tr>
      <w:tr>
        <w:tc>
          <w:p>
            <w:pPr>
              <w:spacing w:before="0" w:after="0"/>
            </w:pPr>
            <w:r>
              <w:t>Styling</w:t>
            </w:r>
          </w:p>
        </w:tc>
        <w:tc>
          <w:p>
            <w:pPr>
              <w:spacing w:before="0" w:after="0"/>
            </w:pPr>
            <w:r>
              <w:t>Tailwind CSS 4</w:t>
            </w:r>
          </w:p>
        </w:tc>
        <w:tc>
          <w:p>
            <w:pPr>
              <w:spacing w:before="0" w:after="0"/>
            </w:pPr>
            <w:r>
              <w:t>Design-system tokens defined as theme variables</w:t>
            </w:r>
          </w:p>
        </w:tc>
      </w:tr>
      <w:tr>
        <w:tc>
          <w:p>
            <w:pPr>
              <w:spacing w:before="0" w:after="0"/>
            </w:pPr>
            <w:r>
              <w:t>Routing</w:t>
            </w:r>
          </w:p>
        </w:tc>
        <w:tc>
          <w:p>
            <w:pPr>
              <w:spacing w:before="0" w:after="0"/>
            </w:pPr>
            <w:r>
              <w:t>None</w:t>
            </w:r>
          </w:p>
        </w:tc>
        <w:tc>
          <w:p>
            <w:pPr>
              <w:spacing w:before="0" w:after="0"/>
            </w:pPr>
            <w:r>
              <w:t>The web console owns the history, so a router library is unnecessary</w:t>
            </w:r>
          </w:p>
        </w:tc>
      </w:tr>
    </w:tbl>
    <w:p>
      <w:r>
        <w:t xml:space="preserve">You do not have to install Node.js and npm yourself. The Maven build downloads the versions it needs. See </w:t>
      </w:r>
      <w:hyperlink r:id="rId11">
        <w:r>
          <w:rPr>
            <w:rStyle w:val="a6"/>
          </w:rPr>
          <w:t>Prerequisites</w:t>
        </w:r>
      </w:hyperlink>
      <w:r>
        <w:t xml:space="preserve"> for details.</w:t>
      </w:r>
    </w:p>
    <w:p>
      <w:pPr>
        <w:pStyle w:val="4"/>
      </w:pPr>
      <w:r>
        <w:t>How to read this chapter</w:t>
      </w:r>
    </w:p>
    <w:p>
      <w:r>
        <w:t>Developing an XDR UI means attaching a screen to an app, and you go through the following steps.</w:t>
      </w:r>
    </w:p>
    <w:p>
      <w:hyperlink r:id="rId12">
        <w:r>
          <w:rPr>
            <w:rStyle w:val="a6"/>
          </w:rPr>
          <w:t>Developing with an AI agent</w:t>
        </w:r>
      </w:hyperlink>
      <w:r>
        <w:t xml:space="preserve"> — the reference material and rules you need when you delegate screen development to an AI agent. Even if you develop it yourself, this tells you where the design system is and what to comply with.</w:t>
      </w:r>
    </w:p>
    <w:p>
      <w:hyperlink r:id="rId13">
        <w:r>
          <w:rPr>
            <w:rStyle w:val="a6"/>
          </w:rPr>
          <w:t>Creating a UI project</w:t>
        </w:r>
      </w:hyperlink>
      <w:r>
        <w:t xml:space="preserve"> — the minimum set of files needed to add a UI to an app.</w:t>
      </w:r>
    </w:p>
    <w:p>
      <w:hyperlink r:id="rId14">
        <w:r>
          <w:rPr>
            <w:rStyle w:val="a6"/>
          </w:rPr>
          <w:t>Building and installing a UI</w:t>
        </w:r>
      </w:hyperlink>
      <w:r>
        <w:t xml:space="preserve"> — the build process, how to install, and how to iterate on a screen quickly.</w:t>
      </w:r>
    </w:p>
    <w:p>
      <w:hyperlink r:id="rId15">
        <w:r>
          <w:rPr>
            <w:rStyle w:val="a6"/>
          </w:rPr>
          <w:t>App manifest and menus</w:t>
        </w:r>
      </w:hyperlink>
      <w:r>
        <w:t xml:space="preserve"> — registering the app screen in the web console menu.</w:t>
      </w:r>
    </w:p>
    <w:p>
      <w:hyperlink r:id="rId16">
        <w:r>
          <w:rPr>
            <w:rStyle w:val="a6"/>
          </w:rPr>
          <w:t>Screen routing</w:t>
        </w:r>
      </w:hyperlink>
      <w:r>
        <w:t xml:space="preserve"> — the contract the web console and the app use to exchange navigation.</w:t>
      </w:r>
    </w:p>
    <w:p>
      <w:hyperlink r:id="rId17">
        <w:r>
          <w:rPr>
            <w:rStyle w:val="a6"/>
          </w:rPr>
          <w:t>REST API plugin</w:t>
        </w:r>
      </w:hyperlink>
      <w:r>
        <w:t xml:space="preserve"> — how a screen reads data from the server.</w:t>
      </w:r>
    </w:p>
    <w:p>
      <w:hyperlink r:id="rId18">
        <w:r>
          <w:rPr>
            <w:rStyle w:val="a6"/>
          </w:rPr>
          <w:t>Following the design system</w:t>
        </w:r>
      </w:hyperlink>
      <w:r>
        <w:t xml:space="preserve"> — the specifications that make an app screen look like every other screen in the product.</w:t>
      </w:r>
    </w:p>
    <w:p>
      <w:r>
        <w:t>The next section explains how to develop an XDR UI with an AI agent.</w:t>
      </w:r>
    </w:p>
    <w:sectPr w:rsidR="00E940F7" w:rsidRPr="00E60398">
      <w:footnotePr>
        <w:numRestart w:val="eachSect"/>
      </w:footnotePr>
      <w:type w:val="oddPage"/>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3CC24" w14:textId="77777777" w:rsidR="00BE79B6" w:rsidRDefault="00BE79B6" w:rsidP="008C2DE2">
      <w:pPr>
        <w:spacing w:before="0" w:after="0"/>
      </w:pPr>
      <w:r>
        <w:separator/>
      </w:r>
    </w:p>
  </w:endnote>
  <w:endnote w:type="continuationSeparator" w:id="0">
    <w:p w14:paraId="5ECF6C7C" w14:textId="77777777" w:rsidR="00BE79B6" w:rsidRDefault="00BE79B6" w:rsidP="008C2DE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embedRegular r:id="rId1" w:fontKey="{D4A6A18F-14C6-49A8-B26E-50FFB90A3FA2}"/>
  </w:font>
  <w:font w:name="Times New Roman">
    <w:panose1 w:val="02020603050405020304"/>
    <w:charset w:val="00"/>
    <w:family w:val="roman"/>
    <w:pitch w:val="variable"/>
    <w:sig w:usb0="E0002EFF" w:usb1="C000785B" w:usb2="00000009" w:usb3="00000000" w:csb0="000001FF" w:csb1="00000000"/>
    <w:embedRegular r:id="rId2" w:fontKey="{481F7E64-8476-403E-AE2C-82DE5E144ECD}"/>
  </w:font>
  <w:font w:name="Malgun Gothic">
    <w:altName w:val="맑은 고딕"/>
    <w:panose1 w:val="020B0503020000020004"/>
    <w:charset w:val="81"/>
    <w:family w:val="swiss"/>
    <w:pitch w:val="variable"/>
    <w:sig w:usb0="9000002F" w:usb1="29D77CFB" w:usb2="00000012" w:usb3="00000000" w:csb0="00080001" w:csb1="00000000"/>
  </w:font>
  <w:font w:name="Noto Sans KR">
    <w:panose1 w:val="020B0500000000000000"/>
    <w:charset w:val="81"/>
    <w:family w:val="swiss"/>
    <w:notTrueType/>
    <w:pitch w:val="variable"/>
    <w:sig w:usb0="30000287" w:usb1="2BDF3C10" w:usb2="00000016" w:usb3="00000000" w:csb0="002E0107" w:csb1="00000000"/>
  </w:font>
  <w:font w:name="Noto Sans KR Medium">
    <w:panose1 w:val="020B0600000000000000"/>
    <w:charset w:val="81"/>
    <w:family w:val="swiss"/>
    <w:notTrueType/>
    <w:pitch w:val="variable"/>
    <w:sig w:usb0="30000287" w:usb1="2BDF3C10" w:usb2="00000016" w:usb3="00000000" w:csb0="002E0107" w:csb1="00000000"/>
  </w:font>
  <w:font w:name="Cambria">
    <w:panose1 w:val="02040503050406030204"/>
    <w:charset w:val="00"/>
    <w:family w:val="roman"/>
    <w:pitch w:val="variable"/>
    <w:sig w:usb0="E00006FF" w:usb1="420024FF" w:usb2="02000000" w:usb3="00000000" w:csb0="0000019F" w:csb1="00000000"/>
    <w:embedRegular r:id="rId3" w:fontKey="{80D040C3-F39D-47CF-BF74-CBD3EB590B07}"/>
  </w:font>
  <w:font w:name="Noto Sans KR Black">
    <w:panose1 w:val="020B0A00000000000000"/>
    <w:charset w:val="81"/>
    <w:family w:val="swiss"/>
    <w:notTrueType/>
    <w:pitch w:val="variable"/>
    <w:sig w:usb0="30000287" w:usb1="2BDF3C10" w:usb2="00000016" w:usb3="00000000" w:csb0="002E0107" w:csb1="00000000"/>
  </w:font>
  <w:font w:name="Noto Sans Mono">
    <w:panose1 w:val="020B0509040504020204"/>
    <w:charset w:val="00"/>
    <w:family w:val="modern"/>
    <w:pitch w:val="fixed"/>
    <w:sig w:usb0="E00002FF" w:usb1="0200FCFF" w:usb2="08000039" w:usb3="00000000" w:csb0="0000019F" w:csb1="00000000"/>
    <w:embedRegular r:id="rId4" w:fontKey="{798A349B-38DC-431D-AF4F-C85FD2AC590C}"/>
  </w:font>
  <w:font w:name="D2Coding">
    <w:panose1 w:val="020B0609020101020101"/>
    <w:charset w:val="81"/>
    <w:family w:val="modern"/>
    <w:pitch w:val="fixed"/>
    <w:sig w:usb0="800002EF" w:usb1="79D7FDFB" w:usb2="00000034" w:usb3="00000000" w:csb0="00080001" w:csb1="00000000"/>
  </w:font>
  <w:font w:name="Calibri">
    <w:panose1 w:val="020F0502020204030204"/>
    <w:charset w:val="00"/>
    <w:family w:val="swiss"/>
    <w:pitch w:val="variable"/>
    <w:sig w:usb0="E4002EFF" w:usb1="C000247B" w:usb2="00000009" w:usb3="00000000" w:csb0="000001FF" w:csb1="00000000"/>
    <w:embedRegular r:id="rId5" w:fontKey="{2D527973-70CA-42CC-BD6F-4D4E8DF9E086}"/>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C66E2" w14:textId="77777777" w:rsidR="00BE79B6" w:rsidRDefault="00BE79B6" w:rsidP="008C2DE2">
      <w:pPr>
        <w:spacing w:before="0" w:after="0"/>
      </w:pPr>
      <w:r>
        <w:separator/>
      </w:r>
    </w:p>
  </w:footnote>
  <w:footnote w:type="continuationSeparator" w:id="0">
    <w:p w14:paraId="07A6368B" w14:textId="77777777" w:rsidR="00BE79B6" w:rsidRDefault="00BE79B6" w:rsidP="008C2DE2">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54"/>
    <w:multiLevelType w:val="hybridMultilevel"/>
    <w:tmpl w:val="36EC695A"/>
    <w:lvl w:ilvl="0" w:tplc="FF029D58">
      <w:start w:val="1"/>
      <w:numFmt w:val="bullet"/>
      <w:lvlText w:val=""/>
      <w:lvlJc w:val="left"/>
      <w:pPr>
        <w:ind w:left="400" w:hanging="400"/>
      </w:pPr>
      <w:rPr>
        <w:rFonts w:ascii="Wingdings" w:hAnsi="Wingdings" w:hint="default"/>
        <w:sz w:val="10"/>
      </w:rPr>
    </w:lvl>
    <w:lvl w:ilvl="1" w:tplc="E4589606">
      <w:start w:val="1"/>
      <w:numFmt w:val="bullet"/>
      <w:lvlText w:val=""/>
      <w:lvlJc w:val="left"/>
      <w:pPr>
        <w:ind w:left="800" w:hanging="400"/>
      </w:pPr>
      <w:rPr>
        <w:rFonts w:ascii="Wingdings" w:hAnsi="Wingdings" w:hint="default"/>
        <w:sz w:val="10"/>
      </w:rPr>
    </w:lvl>
    <w:lvl w:ilvl="2" w:tplc="CA8021CE">
      <w:start w:val="1"/>
      <w:numFmt w:val="bullet"/>
      <w:lvlText w:val=""/>
      <w:lvlJc w:val="left"/>
      <w:pPr>
        <w:ind w:left="1200" w:hanging="400"/>
      </w:pPr>
      <w:rPr>
        <w:rFonts w:ascii="Wingdings" w:hAnsi="Wingdings" w:hint="default"/>
        <w:sz w:val="10"/>
      </w:rPr>
    </w:lvl>
    <w:lvl w:ilvl="3" w:tplc="22AA5DA6" w:tentative="1">
      <w:start w:val="1"/>
      <w:numFmt w:val="bullet"/>
      <w:lvlText w:val=""/>
      <w:lvlJc w:val="left"/>
      <w:pPr>
        <w:ind w:left="1600" w:hanging="400"/>
      </w:pPr>
      <w:rPr>
        <w:rFonts w:ascii="Wingdings" w:hAnsi="Wingdings" w:hint="default"/>
        <w:sz w:val="10"/>
      </w:rPr>
    </w:lvl>
    <w:lvl w:ilvl="4" w:tplc="0F207D84" w:tentative="1">
      <w:start w:val="1"/>
      <w:numFmt w:val="bullet"/>
      <w:lvlText w:val=""/>
      <w:lvlJc w:val="left"/>
      <w:pPr>
        <w:ind w:left="2000" w:hanging="400"/>
      </w:pPr>
      <w:rPr>
        <w:rFonts w:ascii="Wingdings" w:hAnsi="Wingdings" w:hint="default"/>
        <w:sz w:val="10"/>
      </w:rPr>
    </w:lvl>
    <w:lvl w:ilvl="5" w:tplc="B6800578" w:tentative="1">
      <w:start w:val="1"/>
      <w:numFmt w:val="bullet"/>
      <w:lvlText w:val=""/>
      <w:lvlJc w:val="left"/>
      <w:pPr>
        <w:ind w:left="2400" w:hanging="400"/>
      </w:pPr>
      <w:rPr>
        <w:rFonts w:ascii="Wingdings" w:hAnsi="Wingdings" w:hint="default"/>
        <w:sz w:val="10"/>
      </w:rPr>
    </w:lvl>
    <w:lvl w:ilvl="6" w:tplc="3DF6635E" w:tentative="1">
      <w:start w:val="1"/>
      <w:numFmt w:val="bullet"/>
      <w:lvlText w:val=""/>
      <w:lvlJc w:val="left"/>
      <w:pPr>
        <w:ind w:left="2800" w:hanging="400"/>
      </w:pPr>
      <w:rPr>
        <w:rFonts w:ascii="Wingdings" w:hAnsi="Wingdings" w:hint="default"/>
        <w:sz w:val="10"/>
      </w:rPr>
    </w:lvl>
    <w:lvl w:ilvl="7" w:tplc="837C942A" w:tentative="1">
      <w:start w:val="1"/>
      <w:numFmt w:val="bullet"/>
      <w:lvlText w:val=""/>
      <w:lvlJc w:val="left"/>
      <w:pPr>
        <w:ind w:left="3200" w:hanging="400"/>
      </w:pPr>
      <w:rPr>
        <w:rFonts w:ascii="Wingdings" w:hAnsi="Wingdings" w:hint="default"/>
        <w:sz w:val="10"/>
      </w:rPr>
    </w:lvl>
    <w:lvl w:ilvl="8" w:tplc="A3A8CD7E" w:tentative="1">
      <w:start w:val="1"/>
      <w:numFmt w:val="bullet"/>
      <w:lvlText w:val=""/>
      <w:lvlJc w:val="left"/>
      <w:pPr>
        <w:ind w:left="3600" w:hanging="400"/>
      </w:pPr>
      <w:rPr>
        <w:rFonts w:ascii="Wingdings" w:hAnsi="Wingdings" w:hint="default"/>
        <w:sz w:val="10"/>
      </w:rPr>
    </w:lvl>
  </w:abstractNum>
  <w:abstractNum w:abstractNumId="1" w15:restartNumberingAfterBreak="0">
    <w:nsid w:val="1E9B6534"/>
    <w:multiLevelType w:val="hybridMultilevel"/>
    <w:tmpl w:val="84DEBEDA"/>
    <w:lvl w:ilvl="0" w:tplc="56D8F6E4">
      <w:start w:val="1"/>
      <w:numFmt w:val="upperLetter"/>
      <w:pStyle w:val="a"/>
      <w:lvlText w:val="부록 %1."/>
      <w:lvlJc w:val="left"/>
      <w:pPr>
        <w:ind w:left="-3" w:hanging="400"/>
      </w:pPr>
    </w:lvl>
    <w:lvl w:ilvl="1" w:tplc="3E406DEE" w:tentative="1">
      <w:start w:val="1"/>
      <w:numFmt w:val="none"/>
      <w:lvlText w:val=""/>
      <w:lvlJc w:val="left"/>
      <w:pPr>
        <w:ind w:left="400" w:hanging="400"/>
      </w:pPr>
    </w:lvl>
    <w:lvl w:ilvl="2" w:tplc="BA549D82" w:tentative="1">
      <w:start w:val="1"/>
      <w:numFmt w:val="none"/>
      <w:lvlText w:val=""/>
      <w:lvlJc w:val="left"/>
      <w:pPr>
        <w:ind w:left="400" w:hanging="400"/>
      </w:pPr>
    </w:lvl>
    <w:lvl w:ilvl="3" w:tplc="F96068AC" w:tentative="1">
      <w:start w:val="1"/>
      <w:numFmt w:val="none"/>
      <w:lvlText w:val=""/>
      <w:lvlJc w:val="left"/>
      <w:pPr>
        <w:ind w:left="400" w:hanging="400"/>
      </w:pPr>
    </w:lvl>
    <w:lvl w:ilvl="4" w:tplc="F7A05580" w:tentative="1">
      <w:start w:val="1"/>
      <w:numFmt w:val="none"/>
      <w:lvlText w:val=""/>
      <w:lvlJc w:val="left"/>
      <w:pPr>
        <w:ind w:left="400" w:hanging="400"/>
      </w:pPr>
    </w:lvl>
    <w:lvl w:ilvl="5" w:tplc="82928334" w:tentative="1">
      <w:start w:val="1"/>
      <w:numFmt w:val="none"/>
      <w:lvlText w:val=""/>
      <w:lvlJc w:val="left"/>
      <w:pPr>
        <w:ind w:left="400" w:hanging="400"/>
      </w:pPr>
    </w:lvl>
    <w:lvl w:ilvl="6" w:tplc="D6D4376A" w:tentative="1">
      <w:start w:val="1"/>
      <w:numFmt w:val="none"/>
      <w:lvlText w:val=""/>
      <w:lvlJc w:val="left"/>
      <w:pPr>
        <w:ind w:left="400" w:hanging="400"/>
      </w:pPr>
    </w:lvl>
    <w:lvl w:ilvl="7" w:tplc="2DCC6ABC" w:tentative="1">
      <w:start w:val="1"/>
      <w:numFmt w:val="none"/>
      <w:lvlText w:val=""/>
      <w:lvlJc w:val="left"/>
      <w:pPr>
        <w:ind w:left="400" w:hanging="400"/>
      </w:pPr>
    </w:lvl>
    <w:lvl w:ilvl="8" w:tplc="2B2CAAC0" w:tentative="1">
      <w:start w:val="1"/>
      <w:numFmt w:val="none"/>
      <w:lvlText w:val=""/>
      <w:lvlJc w:val="left"/>
      <w:pPr>
        <w:ind w:left="400" w:hanging="400"/>
      </w:pPr>
    </w:lvl>
  </w:abstractNum>
  <w:abstractNum w:abstractNumId="2" w15:restartNumberingAfterBreak="0">
    <w:nsid w:val="23BF134E"/>
    <w:multiLevelType w:val="hybridMultilevel"/>
    <w:tmpl w:val="7480D5AA"/>
    <w:lvl w:ilvl="0" w:tplc="93524D52">
      <w:start w:val="1"/>
      <w:numFmt w:val="upperRoman"/>
      <w:pStyle w:val="a0"/>
      <w:lvlText w:val="부 %1."/>
      <w:lvlJc w:val="left"/>
      <w:pPr>
        <w:ind w:left="400" w:hanging="400"/>
      </w:pPr>
    </w:lvl>
    <w:lvl w:ilvl="1" w:tplc="BEF080F6" w:tentative="1">
      <w:start w:val="1"/>
      <w:numFmt w:val="none"/>
      <w:lvlText w:val=""/>
      <w:lvlJc w:val="left"/>
      <w:pPr>
        <w:ind w:left="400" w:hanging="400"/>
      </w:pPr>
    </w:lvl>
    <w:lvl w:ilvl="2" w:tplc="CA6E9CB0" w:tentative="1">
      <w:start w:val="1"/>
      <w:numFmt w:val="none"/>
      <w:lvlText w:val=""/>
      <w:lvlJc w:val="left"/>
      <w:pPr>
        <w:ind w:left="400" w:hanging="400"/>
      </w:pPr>
    </w:lvl>
    <w:lvl w:ilvl="3" w:tplc="919EBFCC" w:tentative="1">
      <w:start w:val="1"/>
      <w:numFmt w:val="none"/>
      <w:lvlText w:val=""/>
      <w:lvlJc w:val="left"/>
      <w:pPr>
        <w:ind w:left="400" w:hanging="400"/>
      </w:pPr>
    </w:lvl>
    <w:lvl w:ilvl="4" w:tplc="86283A30" w:tentative="1">
      <w:start w:val="1"/>
      <w:numFmt w:val="none"/>
      <w:lvlText w:val=""/>
      <w:lvlJc w:val="left"/>
      <w:pPr>
        <w:ind w:left="400" w:hanging="400"/>
      </w:pPr>
    </w:lvl>
    <w:lvl w:ilvl="5" w:tplc="AFC00E7E" w:tentative="1">
      <w:start w:val="1"/>
      <w:numFmt w:val="none"/>
      <w:lvlText w:val=""/>
      <w:lvlJc w:val="left"/>
      <w:pPr>
        <w:ind w:left="400" w:hanging="400"/>
      </w:pPr>
    </w:lvl>
    <w:lvl w:ilvl="6" w:tplc="3C10C670" w:tentative="1">
      <w:start w:val="1"/>
      <w:numFmt w:val="none"/>
      <w:lvlText w:val=""/>
      <w:lvlJc w:val="left"/>
      <w:pPr>
        <w:ind w:left="400" w:hanging="400"/>
      </w:pPr>
    </w:lvl>
    <w:lvl w:ilvl="7" w:tplc="35F8F95A" w:tentative="1">
      <w:start w:val="1"/>
      <w:numFmt w:val="none"/>
      <w:lvlText w:val=""/>
      <w:lvlJc w:val="left"/>
      <w:pPr>
        <w:ind w:left="400" w:hanging="400"/>
      </w:pPr>
    </w:lvl>
    <w:lvl w:ilvl="8" w:tplc="B638074C" w:tentative="1">
      <w:start w:val="1"/>
      <w:numFmt w:val="none"/>
      <w:lvlText w:val=""/>
      <w:lvlJc w:val="left"/>
      <w:pPr>
        <w:ind w:left="400" w:hanging="400"/>
      </w:pPr>
    </w:lvl>
  </w:abstractNum>
  <w:abstractNum w:abstractNumId="3" w15:restartNumberingAfterBreak="0">
    <w:nsid w:val="5C0F6C1F"/>
    <w:multiLevelType w:val="multilevel"/>
    <w:tmpl w:val="DE423DA0"/>
    <w:lvl w:ilvl="0">
      <w:start w:val="1"/>
      <w:numFmt w:val="decimal"/>
      <w:pStyle w:val="1"/>
      <w:lvlText w:val="%1"/>
      <w:lvlJc w:val="left"/>
      <w:pPr>
        <w:tabs>
          <w:tab w:val="num" w:pos="1701"/>
        </w:tabs>
        <w:ind w:left="1701" w:hanging="1701"/>
      </w:pPr>
      <w:rPr>
        <w:rFonts w:hint="eastAsia"/>
      </w:rPr>
    </w:lvl>
    <w:lvl w:ilvl="1">
      <w:start w:val="1"/>
      <w:numFmt w:val="decimal"/>
      <w:pStyle w:val="2"/>
      <w:lvlText w:val="%1.%2"/>
      <w:lvlJc w:val="left"/>
      <w:pPr>
        <w:tabs>
          <w:tab w:val="num" w:pos="1701"/>
        </w:tabs>
        <w:ind w:left="1701" w:hanging="1701"/>
      </w:pPr>
      <w:rPr>
        <w:rFonts w:hint="eastAsia"/>
      </w:rPr>
    </w:lvl>
    <w:lvl w:ilvl="2">
      <w:start w:val="1"/>
      <w:numFmt w:val="decimal"/>
      <w:pStyle w:val="3"/>
      <w:lvlText w:val="%1.%2.%3"/>
      <w:lvlJc w:val="left"/>
      <w:pPr>
        <w:tabs>
          <w:tab w:val="num" w:pos="1701"/>
        </w:tabs>
        <w:ind w:left="1701" w:hanging="1701"/>
      </w:pPr>
      <w:rPr>
        <w:rFonts w:hint="eastAsia"/>
      </w:rPr>
    </w:lvl>
    <w:lvl w:ilvl="3">
      <w:start w:val="1"/>
      <w:numFmt w:val="none"/>
      <w:pStyle w:val="4"/>
      <w:lvlText w:val=""/>
      <w:lvlJc w:val="left"/>
      <w:pPr>
        <w:ind w:left="0" w:firstLine="0"/>
      </w:pPr>
      <w:rPr>
        <w:rFonts w:hint="eastAsia"/>
      </w:rPr>
    </w:lvl>
    <w:lvl w:ilvl="4">
      <w:start w:val="1"/>
      <w:numFmt w:val="none"/>
      <w:pStyle w:val="5"/>
      <w:lvlText w:val=""/>
      <w:lvlJc w:val="left"/>
      <w:pPr>
        <w:ind w:left="0" w:firstLine="0"/>
      </w:pPr>
      <w:rPr>
        <w:rFonts w:hint="eastAsia"/>
      </w:rPr>
    </w:lvl>
    <w:lvl w:ilvl="5">
      <w:start w:val="1"/>
      <w:numFmt w:val="none"/>
      <w:pStyle w:val="6"/>
      <w:lvlText w:val=""/>
      <w:lvlJc w:val="left"/>
      <w:pPr>
        <w:ind w:left="0" w:firstLine="0"/>
      </w:pPr>
      <w:rPr>
        <w:rFonts w:hint="eastAsia"/>
      </w:rPr>
    </w:lvl>
    <w:lvl w:ilvl="6">
      <w:start w:val="1"/>
      <w:numFmt w:val="none"/>
      <w:lvlText w:val=""/>
      <w:lvlJc w:val="left"/>
      <w:pPr>
        <w:ind w:left="0" w:hanging="400"/>
      </w:pPr>
      <w:rPr>
        <w:rFonts w:hint="eastAsia"/>
      </w:rPr>
    </w:lvl>
    <w:lvl w:ilvl="7">
      <w:start w:val="1"/>
      <w:numFmt w:val="none"/>
      <w:lvlText w:val=""/>
      <w:lvlJc w:val="left"/>
      <w:pPr>
        <w:ind w:left="0" w:hanging="400"/>
      </w:pPr>
      <w:rPr>
        <w:rFonts w:hint="eastAsia"/>
      </w:rPr>
    </w:lvl>
    <w:lvl w:ilvl="8">
      <w:start w:val="1"/>
      <w:numFmt w:val="none"/>
      <w:lvlText w:val=""/>
      <w:lvlJc w:val="left"/>
      <w:pPr>
        <w:ind w:left="0" w:hanging="400"/>
      </w:pPr>
      <w:rPr>
        <w:rFonts w:hint="eastAsia"/>
      </w:rPr>
    </w:lvl>
  </w:abstractNum>
  <w:abstractNum w:abstractNumId="4" w15:restartNumberingAfterBreak="0">
    <w:nsid w:val="7B070C0C"/>
    <w:multiLevelType w:val="hybridMultilevel"/>
    <w:tmpl w:val="9782E9BE"/>
    <w:lvl w:ilvl="0" w:tplc="DD1638DC">
      <w:start w:val="1"/>
      <w:numFmt w:val="decimal"/>
      <w:lvlText w:val="%1."/>
      <w:lvlJc w:val="left"/>
      <w:pPr>
        <w:ind w:left="400" w:hanging="400"/>
      </w:pPr>
    </w:lvl>
    <w:lvl w:ilvl="1" w:tplc="AA14361C" w:tentative="1">
      <w:start w:val="1"/>
      <w:numFmt w:val="upperLetter"/>
      <w:lvlText w:val="%2."/>
      <w:lvlJc w:val="left"/>
      <w:pPr>
        <w:ind w:left="800" w:hanging="400"/>
      </w:pPr>
    </w:lvl>
    <w:lvl w:ilvl="2" w:tplc="2B54A03A" w:tentative="1">
      <w:start w:val="1"/>
      <w:numFmt w:val="lowerRoman"/>
      <w:lvlText w:val="%3."/>
      <w:lvlJc w:val="left"/>
      <w:pPr>
        <w:ind w:left="1200" w:hanging="400"/>
      </w:pPr>
    </w:lvl>
    <w:lvl w:ilvl="3" w:tplc="7CD0CCB4" w:tentative="1">
      <w:start w:val="1"/>
      <w:numFmt w:val="decimal"/>
      <w:lvlText w:val="%4."/>
      <w:lvlJc w:val="left"/>
      <w:pPr>
        <w:ind w:left="1600" w:hanging="400"/>
      </w:pPr>
    </w:lvl>
    <w:lvl w:ilvl="4" w:tplc="CCF089F2" w:tentative="1">
      <w:start w:val="1"/>
      <w:numFmt w:val="upperLetter"/>
      <w:lvlText w:val="%5."/>
      <w:lvlJc w:val="left"/>
      <w:pPr>
        <w:ind w:left="2000" w:hanging="400"/>
      </w:pPr>
    </w:lvl>
    <w:lvl w:ilvl="5" w:tplc="969EA8D6" w:tentative="1">
      <w:start w:val="1"/>
      <w:numFmt w:val="lowerRoman"/>
      <w:lvlText w:val="%6."/>
      <w:lvlJc w:val="left"/>
      <w:pPr>
        <w:ind w:left="2400" w:hanging="400"/>
      </w:pPr>
    </w:lvl>
    <w:lvl w:ilvl="6" w:tplc="A9CC7256" w:tentative="1">
      <w:start w:val="1"/>
      <w:numFmt w:val="decimal"/>
      <w:lvlText w:val="%7."/>
      <w:lvlJc w:val="left"/>
      <w:pPr>
        <w:ind w:left="2800" w:hanging="400"/>
      </w:pPr>
    </w:lvl>
    <w:lvl w:ilvl="7" w:tplc="A5B0EF44" w:tentative="1">
      <w:start w:val="1"/>
      <w:numFmt w:val="upperLetter"/>
      <w:lvlText w:val="%8."/>
      <w:lvlJc w:val="left"/>
      <w:pPr>
        <w:ind w:left="3200" w:hanging="400"/>
      </w:pPr>
    </w:lvl>
    <w:lvl w:ilvl="8" w:tplc="89CCE81A" w:tentative="1">
      <w:start w:val="1"/>
      <w:numFmt w:val="lowerRoman"/>
      <w:lvlText w:val="%9."/>
      <w:lvlJc w:val="left"/>
      <w:pPr>
        <w:ind w:left="3600" w:hanging="400"/>
      </w:pPr>
    </w:lvl>
  </w:abstractNum>
  <w:abstractNum w:abstractNumId="0">
    <w:lvl w:ilvl="0">
      <w:start w:val="1"/>
      <w:numFmt w:val="decimal"/>
      <w:lvlText w:val="%1."/>
    </w:lvl>
  </w:abstractNum>
  <w:num w:numId="1" w16cid:durableId="901524990">
    <w:abstractNumId w:val="0"/>
  </w:num>
  <w:num w:numId="2" w16cid:durableId="357857940">
    <w:abstractNumId w:val="4"/>
  </w:num>
  <w:num w:numId="3" w16cid:durableId="5715692">
    <w:abstractNumId w:val="3"/>
  </w:num>
  <w:num w:numId="4" w16cid:durableId="1610309175">
    <w:abstractNumId w:val="2"/>
  </w:num>
  <w:num w:numId="5" w16cid:durableId="1586719093">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800"/>
  <w:defaultTableStyle w:val="af7"/>
  <w:displayHorizontalDrawingGridEvery w:val="0"/>
  <w:displayVerticalDrawingGridEvery w:val="2"/>
  <w:noPunctuationKerning/>
  <w:characterSpacingControl w:val="doNotCompress"/>
  <w:hdrShapeDefaults>
    <o:shapedefaults v:ext="edit" spidmax="2050"/>
  </w:hdrShapeDefaults>
  <w:footnotePr>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D"/>
    <w:rsid w:val="0004599D"/>
    <w:rsid w:val="00051541"/>
    <w:rsid w:val="00081C7E"/>
    <w:rsid w:val="001950A3"/>
    <w:rsid w:val="00195C9C"/>
    <w:rsid w:val="001A66BE"/>
    <w:rsid w:val="00213616"/>
    <w:rsid w:val="00224305"/>
    <w:rsid w:val="00273BBC"/>
    <w:rsid w:val="002A02AD"/>
    <w:rsid w:val="00455907"/>
    <w:rsid w:val="00673BDE"/>
    <w:rsid w:val="00675517"/>
    <w:rsid w:val="007F0A8F"/>
    <w:rsid w:val="008818F2"/>
    <w:rsid w:val="008C2DE2"/>
    <w:rsid w:val="008D76D7"/>
    <w:rsid w:val="00901CA4"/>
    <w:rsid w:val="0099084C"/>
    <w:rsid w:val="009D69C2"/>
    <w:rsid w:val="00B66EDD"/>
    <w:rsid w:val="00B84F3E"/>
    <w:rsid w:val="00BE79B6"/>
    <w:rsid w:val="00DF64BB"/>
    <w:rsid w:val="00E60398"/>
    <w:rsid w:val="00E643FB"/>
    <w:rsid w:val="00E940F7"/>
    <w:rsid w:val="00EB47A7"/>
    <w:rsid w:val="00EF5058"/>
    <w:rsid w:val="00FC6F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6396B"/>
  <w15:docId w15:val="{CD8C4CCB-EB54-4A85-AF99-CFCFC3E0D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uiPriority w:val="1"/>
    <w:qFormat/>
    <w:rsid w:val="00901CA4"/>
    <w:pPr>
      <w:widowControl w:val="0"/>
      <w:wordWrap w:val="0"/>
      <w:autoSpaceDE w:val="0"/>
      <w:autoSpaceDN w:val="0"/>
      <w:spacing w:before="160" w:line="240" w:lineRule="auto"/>
    </w:pPr>
    <w:rPr>
      <w:rFonts w:ascii="Noto Sans KR" w:eastAsia="Noto Sans KR" w:hAnsi="Noto Sans KR" w:cs="Noto Sans KR"/>
      <w:color w:val="363434" w:themeColor="text1"/>
      <w:sz w:val="21"/>
      <w:szCs w:val="21"/>
    </w:rPr>
  </w:style>
  <w:style w:type="paragraph" w:styleId="1">
    <w:name w:val="heading 1"/>
    <w:basedOn w:val="a1"/>
    <w:next w:val="a1"/>
    <w:uiPriority w:val="4"/>
    <w:qFormat/>
    <w:rsid w:val="00455907"/>
    <w:pPr>
      <w:keepLines/>
      <w:pageBreakBefore/>
      <w:framePr w:w="9015" w:h="9015" w:hRule="exact" w:wrap="notBeside" w:vAnchor="text" w:hAnchor="text" w:y="1"/>
      <w:numPr>
        <w:numId w:val="3"/>
      </w:numPr>
      <w:wordWrap/>
      <w:spacing w:before="1720" w:after="240"/>
      <w:outlineLvl w:val="0"/>
    </w:pPr>
    <w:rPr>
      <w:rFonts w:ascii="Noto Sans KR Medium" w:eastAsia="Noto Sans KR Medium" w:hAnsi="Noto Sans KR Medium" w:cs="Noto Sans KR Medium"/>
      <w:color w:val="042C3B" w:themeColor="accent5"/>
      <w:sz w:val="72"/>
      <w:szCs w:val="72"/>
    </w:rPr>
  </w:style>
  <w:style w:type="paragraph" w:styleId="2">
    <w:name w:val="heading 2"/>
    <w:basedOn w:val="a1"/>
    <w:next w:val="a1"/>
    <w:uiPriority w:val="5"/>
    <w:qFormat/>
    <w:rsid w:val="00455907"/>
    <w:pPr>
      <w:keepNext/>
      <w:numPr>
        <w:ilvl w:val="1"/>
        <w:numId w:val="3"/>
      </w:numPr>
      <w:spacing w:before="960" w:after="560"/>
      <w:outlineLvl w:val="1"/>
    </w:pPr>
    <w:rPr>
      <w:rFonts w:ascii="Noto Sans KR Medium" w:eastAsia="Noto Sans KR Medium" w:hAnsi="Noto Sans KR Medium" w:cs="Noto Sans KR Medium"/>
      <w:color w:val="042C3B" w:themeColor="accent5"/>
      <w:sz w:val="56"/>
      <w:szCs w:val="56"/>
    </w:rPr>
  </w:style>
  <w:style w:type="paragraph" w:styleId="3">
    <w:name w:val="heading 3"/>
    <w:basedOn w:val="a1"/>
    <w:next w:val="a1"/>
    <w:uiPriority w:val="6"/>
    <w:qFormat/>
    <w:rsid w:val="00213616"/>
    <w:pPr>
      <w:keepNext/>
      <w:numPr>
        <w:ilvl w:val="2"/>
        <w:numId w:val="3"/>
      </w:numPr>
      <w:spacing w:before="560" w:after="560"/>
      <w:outlineLvl w:val="2"/>
    </w:pPr>
    <w:rPr>
      <w:rFonts w:ascii="Noto Sans KR Medium" w:eastAsia="Noto Sans KR Medium" w:hAnsi="Noto Sans KR Medium" w:cs="Noto Sans KR Medium"/>
      <w:color w:val="042C3B" w:themeColor="accent5"/>
      <w:sz w:val="52"/>
      <w:szCs w:val="56"/>
    </w:rPr>
  </w:style>
  <w:style w:type="paragraph" w:styleId="4">
    <w:name w:val="heading 4"/>
    <w:basedOn w:val="a1"/>
    <w:next w:val="a1"/>
    <w:uiPriority w:val="7"/>
    <w:qFormat/>
    <w:rsid w:val="00213616"/>
    <w:pPr>
      <w:keepNext/>
      <w:numPr>
        <w:ilvl w:val="3"/>
        <w:numId w:val="3"/>
      </w:numPr>
      <w:spacing w:before="560" w:after="240"/>
      <w:outlineLvl w:val="3"/>
    </w:pPr>
    <w:rPr>
      <w:rFonts w:ascii="Noto Sans KR Medium" w:eastAsia="Noto Sans KR Medium" w:hAnsi="Noto Sans KR Medium" w:cs="Noto Sans KR Medium"/>
      <w:color w:val="042C3B" w:themeColor="accent5"/>
      <w:sz w:val="36"/>
      <w:szCs w:val="40"/>
    </w:rPr>
  </w:style>
  <w:style w:type="paragraph" w:styleId="5">
    <w:name w:val="heading 5"/>
    <w:basedOn w:val="a1"/>
    <w:next w:val="a1"/>
    <w:uiPriority w:val="8"/>
    <w:qFormat/>
    <w:rsid w:val="0004599D"/>
    <w:pPr>
      <w:keepNext/>
      <w:numPr>
        <w:ilvl w:val="4"/>
        <w:numId w:val="3"/>
      </w:numPr>
      <w:spacing w:before="480" w:after="260"/>
      <w:outlineLvl w:val="4"/>
    </w:pPr>
    <w:rPr>
      <w:rFonts w:ascii="Noto Sans KR Medium" w:eastAsia="Noto Sans KR Medium" w:hAnsi="Noto Sans KR Medium"/>
      <w:color w:val="042C3B" w:themeColor="accent5"/>
      <w:sz w:val="32"/>
      <w:szCs w:val="32"/>
    </w:rPr>
  </w:style>
  <w:style w:type="paragraph" w:styleId="6">
    <w:name w:val="heading 6"/>
    <w:basedOn w:val="a1"/>
    <w:next w:val="a1"/>
    <w:uiPriority w:val="9"/>
    <w:qFormat/>
    <w:rsid w:val="0004599D"/>
    <w:pPr>
      <w:keepNext/>
      <w:numPr>
        <w:ilvl w:val="5"/>
        <w:numId w:val="3"/>
      </w:numPr>
      <w:spacing w:before="480" w:after="240"/>
      <w:outlineLvl w:val="5"/>
    </w:pPr>
    <w:rPr>
      <w:rFonts w:ascii="Noto Sans KR Medium" w:eastAsia="Noto Sans KR Medium" w:hAnsi="Noto Sans KR Medium" w:cs="Noto Sans KR Medium"/>
      <w:color w:val="042C3B" w:themeColor="accent5"/>
      <w:sz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1"/>
    <w:next w:val="a1"/>
    <w:uiPriority w:val="16"/>
    <w:qFormat/>
    <w:rsid w:val="00B84F3E"/>
    <w:pPr>
      <w:spacing w:before="240" w:after="240"/>
      <w:contextualSpacing/>
    </w:pPr>
  </w:style>
  <w:style w:type="character" w:styleId="a6">
    <w:name w:val="Hyperlink"/>
    <w:uiPriority w:val="99"/>
    <w:qFormat/>
    <w:rsid w:val="00FC6F9D"/>
    <w:rPr>
      <w:rFonts w:ascii="Noto Sans KR" w:eastAsia="Noto Sans KR" w:hAnsi="Noto Sans KR" w:cs="Noto Sans KR"/>
      <w:color w:val="042C3B" w:themeColor="accent5"/>
      <w:u w:val="dotted"/>
    </w:rPr>
  </w:style>
  <w:style w:type="paragraph" w:customStyle="1" w:styleId="a7">
    <w:name w:val="헤드라인"/>
    <w:basedOn w:val="a1"/>
    <w:next w:val="a1"/>
    <w:uiPriority w:val="10"/>
    <w:qFormat/>
    <w:rsid w:val="00901CA4"/>
    <w:pPr>
      <w:wordWrap/>
      <w:spacing w:before="480"/>
    </w:pPr>
    <w:rPr>
      <w:rFonts w:ascii="Noto Sans KR Medium" w:eastAsia="Noto Sans KR Medium" w:hAnsi="Noto Sans KR Medium" w:cs="Noto Sans KR Medium"/>
      <w:sz w:val="22"/>
      <w:szCs w:val="24"/>
    </w:rPr>
  </w:style>
  <w:style w:type="table" w:styleId="a8">
    <w:name w:val="Table Grid"/>
    <w:uiPriority w:val="99"/>
    <w:qFormat/>
    <w:pPr>
      <w:spacing w:after="400" w:line="408" w:lineRule="auto"/>
      <w:contextualSpacing/>
    </w:pPr>
    <w:rPr>
      <w:rFonts w:asciiTheme="majorHAnsi" w:eastAsia="Malgun Gothic" w:hAnsiTheme="majorHAnsi" w:cstheme="majorBidi"/>
    </w:rPr>
    <w:tblPr>
      <w:tblInd w:w="80"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CellMar>
        <w:top w:w="80" w:type="dxa"/>
        <w:left w:w="80" w:type="dxa"/>
        <w:bottom w:w="80" w:type="dxa"/>
        <w:right w:w="80" w:type="dxa"/>
      </w:tblCellMar>
    </w:tblPr>
  </w:style>
  <w:style w:type="character" w:styleId="a9">
    <w:name w:val="Intense Emphasis"/>
    <w:uiPriority w:val="29"/>
    <w:qFormat/>
    <w:rsid w:val="00675517"/>
    <w:rPr>
      <w:rFonts w:ascii="Noto Sans KR Black" w:eastAsia="Noto Sans KR Black" w:hAnsi="Noto Sans KR Black" w:cs="Noto Sans KR Black"/>
      <w:b/>
    </w:rPr>
  </w:style>
  <w:style w:type="paragraph" w:customStyle="1" w:styleId="aa">
    <w:name w:val="표 제목"/>
    <w:basedOn w:val="a1"/>
    <w:next w:val="a1"/>
    <w:uiPriority w:val="26"/>
    <w:qFormat/>
    <w:rsid w:val="00E940F7"/>
    <w:pPr>
      <w:spacing w:before="400" w:after="0"/>
      <w:jc w:val="left"/>
    </w:pPr>
    <w:rPr>
      <w:rFonts w:eastAsia="Noto Sans KR Medium"/>
      <w:color w:val="auto"/>
      <w:sz w:val="20"/>
    </w:rPr>
  </w:style>
  <w:style w:type="paragraph" w:customStyle="1" w:styleId="ab">
    <w:name w:val="명령어"/>
    <w:basedOn w:val="a1"/>
    <w:next w:val="a1"/>
    <w:uiPriority w:val="12"/>
    <w:qFormat/>
    <w:rsid w:val="001A66BE"/>
    <w:pPr>
      <w:widowControl/>
      <w:pBdr>
        <w:top w:val="single" w:sz="2" w:space="16" w:color="FFFFFF" w:themeColor="background1"/>
        <w:left w:val="single" w:sz="24" w:space="5" w:color="FF7D4A" w:themeColor="accent1"/>
        <w:bottom w:val="single" w:sz="2" w:space="16" w:color="FFFFFF" w:themeColor="background1"/>
        <w:right w:val="single" w:sz="2" w:space="8" w:color="FFFFFF" w:themeColor="background1"/>
      </w:pBdr>
      <w:shd w:val="clear" w:color="auto" w:fill="FFFFFF"/>
      <w:wordWrap/>
      <w:spacing w:before="400" w:after="400"/>
      <w:ind w:leftChars="64" w:left="134" w:rightChars="64" w:right="134"/>
      <w:contextualSpacing/>
      <w:jc w:val="left"/>
    </w:pPr>
    <w:rPr>
      <w:rFonts w:ascii="Noto Sans Mono" w:eastAsia="D2Coding" w:hAnsi="Noto Sans Mono" w:cs="Malgun Gothic"/>
      <w:color w:val="auto"/>
      <w:szCs w:val="20"/>
    </w:rPr>
  </w:style>
  <w:style w:type="paragraph" w:customStyle="1" w:styleId="ac">
    <w:name w:val="정의 용어"/>
    <w:basedOn w:val="a1"/>
    <w:next w:val="a1"/>
    <w:uiPriority w:val="17"/>
    <w:qFormat/>
    <w:rsid w:val="00B84F3E"/>
    <w:pPr>
      <w:widowControl/>
      <w:spacing w:before="240" w:after="80" w:line="400" w:lineRule="exact"/>
      <w:contextualSpacing/>
    </w:pPr>
    <w:rPr>
      <w:rFonts w:ascii="Noto Sans KR Medium" w:eastAsia="Noto Sans KR Medium" w:hAnsi="Noto Sans KR Medium" w:cs="Noto Sans KR Medium"/>
      <w:sz w:val="22"/>
      <w:szCs w:val="20"/>
    </w:rPr>
  </w:style>
  <w:style w:type="paragraph" w:customStyle="1" w:styleId="ad">
    <w:name w:val="정의 설명"/>
    <w:basedOn w:val="a1"/>
    <w:next w:val="a1"/>
    <w:uiPriority w:val="18"/>
    <w:qFormat/>
    <w:rsid w:val="00B84F3E"/>
    <w:pPr>
      <w:widowControl/>
      <w:spacing w:before="80"/>
      <w:ind w:leftChars="200" w:left="200"/>
      <w:contextualSpacing/>
    </w:pPr>
    <w:rPr>
      <w:szCs w:val="20"/>
    </w:rPr>
  </w:style>
  <w:style w:type="paragraph" w:customStyle="1" w:styleId="a0">
    <w:name w:val="부 제목"/>
    <w:basedOn w:val="a1"/>
    <w:next w:val="a1"/>
    <w:uiPriority w:val="2"/>
    <w:qFormat/>
    <w:pPr>
      <w:keepNext/>
      <w:numPr>
        <w:numId w:val="4"/>
      </w:numPr>
      <w:spacing w:before="0" w:after="400"/>
      <w:ind w:left="0" w:firstLine="0"/>
      <w:outlineLvl w:val="0"/>
    </w:pPr>
    <w:rPr>
      <w:b/>
      <w:sz w:val="44"/>
    </w:rPr>
  </w:style>
  <w:style w:type="paragraph" w:customStyle="1" w:styleId="ae">
    <w:name w:val="코드"/>
    <w:basedOn w:val="a1"/>
    <w:next w:val="a1"/>
    <w:uiPriority w:val="11"/>
    <w:qFormat/>
    <w:rsid w:val="001A66BE"/>
    <w:pPr>
      <w:widowControl/>
      <w:pBdr>
        <w:top w:val="single" w:sz="2" w:space="16" w:color="F2F2F2" w:themeColor="background1" w:themeShade="F2"/>
        <w:left w:val="single" w:sz="2" w:space="8" w:color="F2F2F2" w:themeColor="background1" w:themeShade="F2"/>
        <w:bottom w:val="single" w:sz="2" w:space="16" w:color="F2F2F2" w:themeColor="background1" w:themeShade="F2"/>
        <w:right w:val="single" w:sz="2" w:space="8" w:color="F2F2F2" w:themeColor="background1" w:themeShade="F2"/>
      </w:pBdr>
      <w:shd w:val="clear" w:color="auto" w:fill="F2F2F2" w:themeFill="background1" w:themeFillShade="F2"/>
      <w:wordWrap/>
      <w:spacing w:before="400" w:after="400"/>
      <w:ind w:leftChars="64" w:left="134" w:rightChars="64" w:right="134"/>
      <w:contextualSpacing/>
      <w:jc w:val="left"/>
    </w:pPr>
    <w:rPr>
      <w:rFonts w:ascii="Noto Sans Mono" w:eastAsia="D2Coding" w:hAnsi="Noto Sans Mono"/>
      <w:color w:val="auto"/>
      <w:szCs w:val="20"/>
    </w:rPr>
  </w:style>
  <w:style w:type="paragraph" w:customStyle="1" w:styleId="af">
    <w:name w:val="주의"/>
    <w:basedOn w:val="a1"/>
    <w:next w:val="a1"/>
    <w:uiPriority w:val="23"/>
    <w:qFormat/>
    <w:rsid w:val="001A66BE"/>
    <w:pPr>
      <w:widowControl/>
      <w:pBdr>
        <w:top w:val="single" w:sz="2" w:space="16" w:color="FFFFFF" w:themeColor="background1"/>
        <w:left w:val="single" w:sz="24" w:space="5" w:color="FF454D" w:themeColor="accent2"/>
        <w:bottom w:val="single" w:sz="2" w:space="16" w:color="FFFFFF" w:themeColor="background1"/>
        <w:right w:val="single" w:sz="2" w:space="8" w:color="FFFFFF" w:themeColor="background1"/>
      </w:pBdr>
      <w:shd w:val="clear" w:color="auto" w:fill="FFD9DB" w:themeFill="accent2" w:themeFillTint="33"/>
      <w:spacing w:before="400" w:after="400" w:line="400" w:lineRule="exact"/>
      <w:ind w:leftChars="64" w:left="134" w:rightChars="64" w:right="134"/>
      <w:contextualSpacing/>
    </w:pPr>
    <w:rPr>
      <w:color w:val="FF454D" w:themeColor="accent2"/>
      <w:sz w:val="20"/>
      <w:szCs w:val="20"/>
    </w:rPr>
  </w:style>
  <w:style w:type="character" w:customStyle="1" w:styleId="af0">
    <w:name w:val="인라인 주석"/>
    <w:uiPriority w:val="31"/>
    <w:qFormat/>
    <w:rPr>
      <w:rFonts w:asciiTheme="majorHAnsi" w:eastAsia="Malgun Gothic" w:hAnsiTheme="majorHAnsi" w:cstheme="majorBidi"/>
      <w:color w:val="9999FF"/>
      <w:sz w:val="18"/>
    </w:rPr>
  </w:style>
  <w:style w:type="paragraph" w:customStyle="1" w:styleId="af1">
    <w:name w:val="노트"/>
    <w:basedOn w:val="a1"/>
    <w:next w:val="a1"/>
    <w:uiPriority w:val="21"/>
    <w:qFormat/>
    <w:rsid w:val="001A66BE"/>
    <w:pPr>
      <w:widowControl/>
      <w:pBdr>
        <w:top w:val="single" w:sz="8" w:space="16" w:color="FFFFFF" w:themeColor="background1"/>
        <w:left w:val="single" w:sz="24" w:space="5" w:color="92D050"/>
        <w:bottom w:val="single" w:sz="8" w:space="16" w:color="FFFFFF" w:themeColor="background1"/>
        <w:right w:val="single" w:sz="8" w:space="8" w:color="FFFFFF" w:themeColor="background1"/>
      </w:pBdr>
      <w:shd w:val="clear" w:color="auto" w:fill="C7E6A4"/>
      <w:spacing w:before="400" w:after="400"/>
      <w:ind w:leftChars="64" w:left="134" w:rightChars="64" w:right="134"/>
      <w:contextualSpacing/>
    </w:pPr>
    <w:rPr>
      <w:sz w:val="20"/>
      <w:szCs w:val="20"/>
    </w:rPr>
  </w:style>
  <w:style w:type="character" w:styleId="af2">
    <w:name w:val="Emphasis"/>
    <w:uiPriority w:val="30"/>
    <w:qFormat/>
    <w:rPr>
      <w:rFonts w:asciiTheme="majorHAnsi" w:eastAsia="Malgun Gothic" w:hAnsiTheme="majorHAnsi" w:cstheme="majorBidi"/>
    </w:rPr>
  </w:style>
  <w:style w:type="paragraph" w:customStyle="1" w:styleId="af3">
    <w:name w:val="팁"/>
    <w:basedOn w:val="a1"/>
    <w:next w:val="a1"/>
    <w:uiPriority w:val="22"/>
    <w:qFormat/>
    <w:rsid w:val="001A66BE"/>
    <w:pPr>
      <w:widowControl/>
      <w:pBdr>
        <w:top w:val="single" w:sz="2" w:space="16" w:color="B7DAFD" w:themeColor="accent6" w:themeTint="33"/>
        <w:left w:val="single" w:sz="24" w:space="5" w:color="042C3B" w:themeColor="accent5"/>
        <w:bottom w:val="single" w:sz="2" w:space="16" w:color="B7DAFD" w:themeColor="accent6" w:themeTint="33"/>
        <w:right w:val="single" w:sz="2" w:space="8" w:color="B7DAFD" w:themeColor="accent6" w:themeTint="33"/>
      </w:pBdr>
      <w:shd w:val="clear" w:color="auto" w:fill="B7DAFD" w:themeFill="accent6" w:themeFillTint="33"/>
      <w:spacing w:before="400" w:after="400"/>
      <w:ind w:leftChars="64" w:left="64" w:rightChars="64" w:right="64"/>
      <w:contextualSpacing/>
    </w:pPr>
    <w:rPr>
      <w:sz w:val="20"/>
      <w:szCs w:val="20"/>
    </w:rPr>
  </w:style>
  <w:style w:type="paragraph" w:customStyle="1" w:styleId="a">
    <w:name w:val="부록 제목"/>
    <w:basedOn w:val="a1"/>
    <w:next w:val="a1"/>
    <w:uiPriority w:val="3"/>
    <w:qFormat/>
    <w:pPr>
      <w:keepNext/>
      <w:numPr>
        <w:numId w:val="5"/>
      </w:numPr>
      <w:spacing w:before="0" w:after="400"/>
      <w:ind w:left="0" w:firstLine="0"/>
      <w:outlineLvl w:val="0"/>
    </w:pPr>
    <w:rPr>
      <w:b/>
      <w:sz w:val="44"/>
    </w:rPr>
  </w:style>
  <w:style w:type="character" w:customStyle="1" w:styleId="af4">
    <w:name w:val="인라인 코드"/>
    <w:basedOn w:val="a2"/>
    <w:uiPriority w:val="1"/>
    <w:qFormat/>
    <w:rsid w:val="00195C9C"/>
    <w:rPr>
      <w:rFonts w:ascii="Noto Sans Mono" w:eastAsia="D2Coding" w:hAnsi="Noto Sans Mono"/>
      <w:color w:val="042C3B" w:themeColor="accent5"/>
      <w:bdr w:val="none" w:sz="0" w:space="0" w:color="auto"/>
    </w:rPr>
  </w:style>
  <w:style w:type="paragraph" w:styleId="af5">
    <w:name w:val="Title"/>
    <w:basedOn w:val="a1"/>
    <w:next w:val="a1"/>
    <w:link w:val="Char"/>
    <w:uiPriority w:val="10"/>
    <w:qFormat/>
    <w:rsid w:val="00FC6F9D"/>
    <w:pPr>
      <w:wordWrap/>
      <w:spacing w:before="1880" w:after="1880"/>
      <w:jc w:val="right"/>
    </w:pPr>
    <w:rPr>
      <w:rFonts w:ascii="Noto Sans KR Medium" w:eastAsia="Noto Sans KR Medium" w:hAnsi="Noto Sans KR Medium" w:cs="Noto Sans KR Medium"/>
      <w:bCs/>
      <w:color w:val="042C3B" w:themeColor="accent5"/>
      <w:sz w:val="96"/>
      <w:szCs w:val="96"/>
    </w:rPr>
  </w:style>
  <w:style w:type="character" w:customStyle="1" w:styleId="Char">
    <w:name w:val="제목 Char"/>
    <w:basedOn w:val="a2"/>
    <w:link w:val="af5"/>
    <w:uiPriority w:val="10"/>
    <w:rsid w:val="00FC6F9D"/>
    <w:rPr>
      <w:rFonts w:ascii="Noto Sans KR Medium" w:eastAsia="Noto Sans KR Medium" w:hAnsi="Noto Sans KR Medium" w:cs="Noto Sans KR Medium"/>
      <w:bCs/>
      <w:color w:val="042C3B" w:themeColor="accent5"/>
      <w:sz w:val="96"/>
      <w:szCs w:val="96"/>
    </w:rPr>
  </w:style>
  <w:style w:type="paragraph" w:styleId="af6">
    <w:name w:val="Subtitle"/>
    <w:basedOn w:val="a1"/>
    <w:next w:val="a1"/>
    <w:link w:val="Char0"/>
    <w:uiPriority w:val="11"/>
    <w:qFormat/>
    <w:rsid w:val="00FC6F9D"/>
    <w:pPr>
      <w:spacing w:after="60"/>
      <w:jc w:val="right"/>
    </w:pPr>
    <w:rPr>
      <w:rFonts w:ascii="Noto Sans KR Medium" w:eastAsia="Noto Sans KR Medium" w:hAnsi="Noto Sans KR Medium" w:cs="Noto Sans KR Medium"/>
      <w:sz w:val="24"/>
      <w:szCs w:val="24"/>
    </w:rPr>
  </w:style>
  <w:style w:type="character" w:customStyle="1" w:styleId="Char0">
    <w:name w:val="부제 Char"/>
    <w:basedOn w:val="a2"/>
    <w:link w:val="af6"/>
    <w:uiPriority w:val="11"/>
    <w:rsid w:val="00FC6F9D"/>
    <w:rPr>
      <w:rFonts w:ascii="Noto Sans KR Medium" w:eastAsia="Noto Sans KR Medium" w:hAnsi="Noto Sans KR Medium" w:cs="Noto Sans KR Medium"/>
      <w:color w:val="363434" w:themeColor="text1"/>
      <w:sz w:val="24"/>
      <w:szCs w:val="24"/>
    </w:rPr>
  </w:style>
  <w:style w:type="table" w:styleId="af7">
    <w:name w:val="Grid Table Light"/>
    <w:basedOn w:val="a3"/>
    <w:uiPriority w:val="40"/>
    <w:rsid w:val="00FC6F9D"/>
    <w:pPr>
      <w:spacing w:after="0" w:line="240" w:lineRule="auto"/>
    </w:pPr>
    <w:rPr>
      <w:rFonts w:ascii="Noto Sans KR" w:eastAsia="Noto Sans KR" w:hAnsi="Noto Sans KR" w:cs="Noto Sans KR"/>
    </w:rPr>
    <w:tblPr>
      <w:tblBorders>
        <w:top w:val="single" w:sz="12" w:space="0" w:color="BFBFBF" w:themeColor="background1" w:themeShade="BF"/>
        <w:bottom w:val="single" w:sz="12" w:space="0" w:color="BFBFBF" w:themeColor="background1" w:themeShade="BF"/>
        <w:insideH w:val="single" w:sz="4" w:space="0" w:color="BFBFBF" w:themeColor="background1" w:themeShade="BF"/>
        <w:insideV w:val="dotted" w:sz="4" w:space="0" w:color="BFBFBF" w:themeColor="background1" w:themeShade="BF"/>
      </w:tblBorders>
    </w:tblPr>
    <w:tblStylePr w:type="firstRow">
      <w:tblPr/>
      <w:tcPr>
        <w:tcBorders>
          <w:top w:val="single" w:sz="12" w:space="0" w:color="808080" w:themeColor="background1" w:themeShade="80"/>
          <w:left w:val="nil"/>
          <w:bottom w:val="single" w:sz="4" w:space="0" w:color="808080" w:themeColor="background1" w:themeShade="80"/>
          <w:right w:val="nil"/>
          <w:insideH w:val="nil"/>
          <w:insideV w:val="dotted" w:sz="4" w:space="0" w:color="808080" w:themeColor="background1" w:themeShade="80"/>
          <w:tl2br w:val="nil"/>
          <w:tr2bl w:val="nil"/>
        </w:tcBorders>
      </w:tcPr>
    </w:tblStylePr>
  </w:style>
  <w:style w:type="paragraph" w:styleId="TOC">
    <w:name w:val="TOC Heading"/>
    <w:basedOn w:val="1"/>
    <w:next w:val="a1"/>
    <w:uiPriority w:val="39"/>
    <w:unhideWhenUsed/>
    <w:qFormat/>
    <w:rsid w:val="00FC6F9D"/>
    <w:pPr>
      <w:keepNext/>
      <w:pageBreakBefore w:val="0"/>
      <w:framePr w:w="0" w:hRule="auto" w:wrap="auto" w:vAnchor="margin" w:yAlign="inline"/>
      <w:widowControl/>
      <w:numPr>
        <w:numId w:val="0"/>
      </w:numPr>
      <w:autoSpaceDE/>
      <w:autoSpaceDN/>
      <w:spacing w:before="240" w:after="0" w:line="259" w:lineRule="auto"/>
      <w:jc w:val="center"/>
      <w:outlineLvl w:val="9"/>
    </w:pPr>
    <w:rPr>
      <w:color w:val="auto"/>
      <w:sz w:val="32"/>
      <w:szCs w:val="32"/>
    </w:rPr>
  </w:style>
  <w:style w:type="paragraph" w:styleId="10">
    <w:name w:val="toc 1"/>
    <w:basedOn w:val="a1"/>
    <w:next w:val="a1"/>
    <w:autoRedefine/>
    <w:uiPriority w:val="39"/>
    <w:unhideWhenUsed/>
    <w:rsid w:val="00675517"/>
    <w:pPr>
      <w:tabs>
        <w:tab w:val="left" w:pos="425"/>
        <w:tab w:val="right" w:leader="dot" w:pos="9016"/>
      </w:tabs>
    </w:pPr>
  </w:style>
  <w:style w:type="paragraph" w:styleId="20">
    <w:name w:val="toc 2"/>
    <w:basedOn w:val="a1"/>
    <w:next w:val="a1"/>
    <w:autoRedefine/>
    <w:uiPriority w:val="39"/>
    <w:unhideWhenUsed/>
    <w:rsid w:val="00FC6F9D"/>
    <w:pPr>
      <w:ind w:leftChars="200" w:left="425"/>
    </w:pPr>
  </w:style>
  <w:style w:type="paragraph" w:styleId="30">
    <w:name w:val="toc 3"/>
    <w:basedOn w:val="a1"/>
    <w:next w:val="a1"/>
    <w:autoRedefine/>
    <w:uiPriority w:val="39"/>
    <w:unhideWhenUsed/>
    <w:rsid w:val="00FC6F9D"/>
    <w:pPr>
      <w:ind w:leftChars="400" w:left="850"/>
    </w:pPr>
  </w:style>
  <w:style w:type="character" w:customStyle="1" w:styleId="af8">
    <w:name w:val="키보드"/>
    <w:basedOn w:val="a2"/>
    <w:uiPriority w:val="1"/>
    <w:qFormat/>
    <w:rsid w:val="00675517"/>
    <w:rPr>
      <w:rFonts w:ascii="Noto Sans KR Medium" w:eastAsia="Noto Sans KR Medium" w:hAnsi="Noto Sans KR Medium" w:cs="Noto Sans KR Medium"/>
      <w:color w:val="042C3B" w:themeColor="accent5"/>
    </w:rPr>
  </w:style>
  <w:style w:type="paragraph" w:styleId="af9">
    <w:name w:val="header"/>
    <w:basedOn w:val="a1"/>
    <w:link w:val="Char1"/>
    <w:uiPriority w:val="99"/>
    <w:unhideWhenUsed/>
    <w:rsid w:val="008C2DE2"/>
    <w:pPr>
      <w:tabs>
        <w:tab w:val="center" w:pos="4513"/>
        <w:tab w:val="right" w:pos="9026"/>
      </w:tabs>
      <w:snapToGrid w:val="0"/>
    </w:pPr>
  </w:style>
  <w:style w:type="character" w:customStyle="1" w:styleId="Char1">
    <w:name w:val="머리글 Char"/>
    <w:basedOn w:val="a2"/>
    <w:link w:val="af9"/>
    <w:uiPriority w:val="99"/>
    <w:rsid w:val="008C2DE2"/>
    <w:rPr>
      <w:rFonts w:ascii="Noto Sans KR" w:eastAsia="Noto Sans KR" w:hAnsi="Noto Sans KR" w:cs="Noto Sans KR"/>
      <w:color w:val="363434" w:themeColor="text1"/>
      <w:sz w:val="21"/>
      <w:szCs w:val="21"/>
    </w:rPr>
  </w:style>
  <w:style w:type="paragraph" w:styleId="afa">
    <w:name w:val="footer"/>
    <w:basedOn w:val="a1"/>
    <w:link w:val="Char2"/>
    <w:uiPriority w:val="99"/>
    <w:unhideWhenUsed/>
    <w:rsid w:val="008C2DE2"/>
    <w:pPr>
      <w:tabs>
        <w:tab w:val="center" w:pos="4513"/>
        <w:tab w:val="right" w:pos="9026"/>
      </w:tabs>
      <w:snapToGrid w:val="0"/>
    </w:pPr>
  </w:style>
  <w:style w:type="character" w:customStyle="1" w:styleId="Char2">
    <w:name w:val="바닥글 Char"/>
    <w:basedOn w:val="a2"/>
    <w:link w:val="afa"/>
    <w:uiPriority w:val="99"/>
    <w:rsid w:val="008C2DE2"/>
    <w:rPr>
      <w:rFonts w:ascii="Noto Sans KR" w:eastAsia="Noto Sans KR" w:hAnsi="Noto Sans KR" w:cs="Noto Sans KR"/>
      <w:color w:val="363434"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66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docs.logpresso.comnull" TargetMode="External" Type="http://schemas.openxmlformats.org/officeDocument/2006/relationships/hyperlink"/><Relationship Id="rId11" Target="https://docs.logpresso.comnull" TargetMode="External" Type="http://schemas.openxmlformats.org/officeDocument/2006/relationships/hyperlink"/><Relationship Id="rId12" Target="https://docs.logpresso.comnull" TargetMode="External" Type="http://schemas.openxmlformats.org/officeDocument/2006/relationships/hyperlink"/><Relationship Id="rId13" Target="https://docs.logpresso.comnull" TargetMode="External" Type="http://schemas.openxmlformats.org/officeDocument/2006/relationships/hyperlink"/><Relationship Id="rId14" Target="https://docs.logpresso.comnull" TargetMode="External" Type="http://schemas.openxmlformats.org/officeDocument/2006/relationships/hyperlink"/><Relationship Id="rId15" Target="https://docs.logpresso.comnull" TargetMode="External" Type="http://schemas.openxmlformats.org/officeDocument/2006/relationships/hyperlink"/><Relationship Id="rId16" Target="https://docs.logpresso.comnull" TargetMode="External" Type="http://schemas.openxmlformats.org/officeDocument/2006/relationships/hyperlink"/><Relationship Id="rId17" Target="https://docs.logpresso.comnull" TargetMode="External" Type="http://schemas.openxmlformats.org/officeDocument/2006/relationships/hyperlink"/><Relationship Id="rId18" Target="https://docs.logpresso.comnull" TargetMode="External" Type="http://schemas.openxmlformats.org/officeDocument/2006/relationships/hyperlink"/><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fontTable.xml.rels><?xml version="1.0" encoding="UTF-8" standalone="no"?><Relationships xmlns="http://schemas.openxmlformats.org/package/2006/relationships"><Relationship Id="rId1" Target="fonts/font1.odttf" Type="http://schemas.openxmlformats.org/officeDocument/2006/relationships/font"/><Relationship Id="rId2" Target="fonts/font2.odttf" Type="http://schemas.openxmlformats.org/officeDocument/2006/relationships/font"/><Relationship Id="rId3" Target="fonts/font3.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s>
</file>

<file path=word/theme/theme1.xml><?xml version="1.0" encoding="utf-8"?>
<a:theme xmlns:a="http://schemas.openxmlformats.org/drawingml/2006/main" name="Office Theme">
  <a:themeElements>
    <a:clrScheme name="Logpresso">
      <a:dk1>
        <a:srgbClr val="363434"/>
      </a:dk1>
      <a:lt1>
        <a:srgbClr val="FFFFFF"/>
      </a:lt1>
      <a:dk2>
        <a:srgbClr val="363434"/>
      </a:dk2>
      <a:lt2>
        <a:srgbClr val="E6E6E6"/>
      </a:lt2>
      <a:accent1>
        <a:srgbClr val="FF7D4A"/>
      </a:accent1>
      <a:accent2>
        <a:srgbClr val="FF454D"/>
      </a:accent2>
      <a:accent3>
        <a:srgbClr val="FFCA48"/>
      </a:accent3>
      <a:accent4>
        <a:srgbClr val="363434"/>
      </a:accent4>
      <a:accent5>
        <a:srgbClr val="042C3B"/>
      </a:accent5>
      <a:accent6>
        <a:srgbClr val="034A90"/>
      </a:accent6>
      <a:hlink>
        <a:srgbClr val="034A90"/>
      </a:hlink>
      <a:folHlink>
        <a:srgbClr val="034A9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A8366-A179-4D88-BD8B-E7DA5DC1E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0</Words>
  <Characters>0</Characters>
  <Application>Microsoft Office Word</Application>
  <DocSecurity>0</DocSecurity>
  <Lines>0</Lines>
  <Paragraphs>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2022-03-05T12:27:00Z</dcterms:created>
  <dc:creator>로그프레소</dc:creator>
  <cp:lastModifiedBy>Huh Joshua</cp:lastModifiedBy>
  <dcterms:modified xsi:type="dcterms:W3CDTF">2022-08-17T02:56:00Z</dcterms:modified>
  <cp:revision>14</cp:revision>
</cp:coreProperties>
</file>