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eval</w:t>
      </w:r>
    </w:p>
    <w:p>
      <w:r>
        <w:t>Evaluates the expression on the right and then assigns a new field or replaces the old field value. You can enter any combination of expressions that can be evaluated to value on the right side.</w:t>
      </w:r>
    </w:p>
    <w:p>
      <w:pPr>
        <w:pStyle w:val="4"/>
      </w:pPr>
      <w:r>
        <w:t>Syntax</w:t>
      </w:r>
    </w:p>
    <w:p>
      <w:pPr>
        <w:pStyle w:val="ab"/>
      </w:pPr>
      <w:r>
        <w:t>eval FIELD=EXPR, ...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FIELD=EXPR, ...</w:t>
      </w:r>
    </w:p>
    <w:p>
      <w:pPr>
        <w:ind w:left="400"/>
      </w:pPr>
      <w:r>
        <w:t>Statement to assign the value obtained by evaluating the expression to a new or old field. You can enter any combination of expressions that can be evaluated to value on the right side. Use commas (</w:t>
      </w:r>
      <w:r>
        <w:rPr>
          <w:rStyle w:val="af4"/>
        </w:rPr>
        <w:t>,</w:t>
      </w:r>
      <w:r>
        <w:t xml:space="preserve">) as a separators to specify multiple pairs of assignments. If there are multiple pairs of </w:t>
      </w:r>
      <w:r>
        <w:rPr>
          <w:rStyle w:val="af4"/>
        </w:rPr>
        <w:t>FIELD=EXPR</w:t>
      </w:r>
      <w:r>
        <w:t>, the command evaluates them in order from the left.</w:t>
      </w:r>
    </w:p>
    <w:p>
      <w:pPr>
        <w:pStyle w:val="4"/>
      </w:pPr>
      <w:r>
        <w:t>Usage</w:t>
      </w:r>
    </w:p>
    <w:p>
      <w:r>
        <w:t xml:space="preserve">Evaluate the </w:t>
      </w:r>
      <w:hyperlink r:id="rId10">
        <w:r>
          <w:rPr>
            <w:rStyle w:val="a6"/>
          </w:rPr>
          <w:t>int("100")</w:t>
        </w:r>
      </w:hyperlink>
      <w:r>
        <w:t xml:space="preserve"> function to convert the string to an integer and then assign it to the </w:t>
      </w:r>
      <w:r>
        <w:rPr>
          <w:b w:val="on"/>
        </w:rPr>
        <w:t>num</w:t>
      </w:r>
      <w:r>
        <w:t xml:space="preserve"> field.</w:t>
      </w:r>
    </w:p>
    <w:p>
      <w:pPr>
        <w:pStyle w:val="ae"/>
      </w:pPr>
      <w:r>
        <w:t>json "{}" | eval num = int("100")</w:t>
      </w:r>
    </w:p>
    <w:p>
      <w:r>
        <w:t xml:space="preserve">Call the </w:t>
      </w:r>
      <w:hyperlink r:id="rId11">
        <w:r>
          <w:rPr>
            <w:rStyle w:val="a6"/>
          </w:rPr>
          <w:t>typeof()</w:t>
        </w:r>
      </w:hyperlink>
      <w:r>
        <w:t xml:space="preserve"> to assign the type of a specific value to the </w:t>
      </w:r>
      <w:r>
        <w:rPr>
          <w:b w:val="on"/>
        </w:rPr>
        <w:t>type1</w:t>
      </w:r>
      <w:r>
        <w:t xml:space="preserve">, </w:t>
      </w:r>
      <w:r>
        <w:rPr>
          <w:b w:val="on"/>
        </w:rPr>
        <w:t>type2</w:t>
      </w:r>
      <w:r>
        <w:t xml:space="preserve"> field.</w:t>
      </w:r>
    </w:p>
    <w:p>
      <w:pPr>
        <w:pStyle w:val="ae"/>
      </w:pPr>
      <w:r>
        <w:t>json "{}" | eval type1 = typeof("string"), type2 = typeof(100)</w:t>
      </w:r>
    </w:p>
    <w:p>
      <w:r>
        <w:t>Sum up the field values</w:t>
      </w:r>
    </w:p>
    <w:p>
      <w:pPr>
        <w:pStyle w:val="ae"/>
      </w:pPr>
      <w:r>
        <w:t>json "{}" |  eval sent = 100, rcvd = 200, total = sent + rcvd</w:t>
      </w:r>
    </w:p>
    <w:p>
      <w:r>
        <w:t xml:space="preserve">Assign the results of executing the </w:t>
      </w:r>
      <w:hyperlink r:id="rId12">
        <w:r>
          <w:rPr>
            <w:rStyle w:val="a6"/>
          </w:rPr>
          <w:t>`concat("hello", ", world")`</w:t>
        </w:r>
      </w:hyperlink>
      <w:r>
        <w:t xml:space="preserve"> function to the </w:t>
      </w:r>
      <w:r>
        <w:rPr>
          <w:b w:val="on"/>
        </w:rPr>
        <w:t>msg</w:t>
      </w:r>
      <w:r>
        <w:t xml:space="preserve"> field</w:t>
      </w:r>
    </w:p>
    <w:p>
      <w:pPr>
        <w:pStyle w:val="ae"/>
      </w:pPr>
      <w:r>
        <w:t>json "{}" | eval msg = concat("hello", ", world")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en/query/int-function" TargetMode="External" Type="http://schemas.openxmlformats.org/officeDocument/2006/relationships/hyperlink"/><Relationship Id="rId11" Target="https://docs.logpresso.com/en/query/typeof-function" TargetMode="External" Type="http://schemas.openxmlformats.org/officeDocument/2006/relationships/hyperlink"/><Relationship Id="rId12" Target="https://docs.logpresso.com/en/query/concat-function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