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parsecsv</w:t>
      </w:r>
    </w:p>
    <w:p>
      <w:r>
        <w:t>Parses the comma-separated values (CSV) string or tab-separated values (TSV) string.</w:t>
      </w:r>
    </w:p>
    <w:p>
      <w:pPr>
        <w:pStyle w:val="4"/>
      </w:pPr>
      <w:r>
        <w:t>Syntax</w:t>
      </w:r>
    </w:p>
    <w:p>
      <w:pPr>
        <w:pStyle w:val="ab"/>
      </w:pPr>
      <w:r>
        <w:t>parsecsv [field=TARGET_FIELD] [overlay=BOOL] [strict=BOOL] [tab=BOOL] [FIELD, ...]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Field to be parsed in the input data stream (default: </w:t>
      </w:r>
      <w:r>
        <w:rPr>
          <w:rStyle w:val="af4"/>
        </w:rPr>
        <w:t>line</w:t>
      </w:r>
      <w:r>
        <w:t>).</w:t>
      </w:r>
    </w:p>
    <w:p>
      <w:r>
        <w:rPr>
          <w:rStyle w:val="af4"/>
          <w:b w:val="on"/>
        </w:rPr>
        <w:t>overlay=BOOL</w:t>
      </w:r>
    </w:p>
    <w:p>
      <w:r>
        <w:t xml:space="preserve">Option to control data-overwrite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Overwrites the input data with the parsed data.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Outputs the parsed data only.</w:t>
      </w:r>
    </w:p>
    <w:p>
      <w:r>
        <w:rPr>
          <w:rStyle w:val="af4"/>
          <w:b w:val="on"/>
        </w:rPr>
        <w:t>strict=BOOL</w:t>
      </w:r>
    </w:p>
    <w:p>
      <w:r>
        <w:t xml:space="preserve">Option to conform RFC 4180 (default: </w:t>
      </w:r>
      <w:r>
        <w:rPr>
          <w:rStyle w:val="af4"/>
        </w:rPr>
        <w:t>f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Parses the CSV file by strictly applying the RFC 4180: </w:t>
      </w:r>
      <w:hyperlink r:id="rId10">
        <w:r>
          <w:rPr>
            <w:rStyle w:val="a6"/>
          </w:rPr>
          <w:t>https://tools.ietf.org/html/rfc4180</w:t>
        </w:r>
      </w:hyperlink>
      <w:r>
        <w:t xml:space="preserve">. It is the same as when you open the CSV file with Excel. This option cannot be used when </w:t>
      </w:r>
      <w:r>
        <w:rPr>
          <w:rStyle w:val="af4"/>
        </w:rPr>
        <w:t>tab=t</w:t>
      </w:r>
      <w:r>
        <w:t>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Flexibly parses the CSV file.</w:t>
      </w:r>
    </w:p>
    <w:p>
      <w:r>
        <w:rPr>
          <w:rStyle w:val="af4"/>
          <w:b w:val="on"/>
        </w:rPr>
        <w:t>tab=BOOL</w:t>
      </w:r>
    </w:p>
    <w:p>
      <w:r>
        <w:t xml:space="preserve">Option to use a tab character as a separator (default: 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Uses a tab character as a separator. This is useful for processing tab-separated values (TSV) files.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Uses a comma (</w:t>
      </w:r>
      <w:r>
        <w:rPr>
          <w:rStyle w:val="af4"/>
        </w:rPr>
        <w:t>,</w:t>
      </w:r>
      <w:r>
        <w:t>) as a separator.</w:t>
      </w:r>
    </w:p>
    <w:p>
      <w:pPr>
        <w:pStyle w:val="a7"/>
      </w:pPr>
      <w:r>
        <w:t>Target Object</w:t>
      </w:r>
    </w:p>
    <w:p>
      <w:pPr>
        <w:pStyle w:val="a7"/>
      </w:pPr>
      <w:r>
        <w:t>Target Objects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Field names for the parsed fields, separated by a comma (</w:t>
      </w:r>
      <w:r>
        <w:rPr>
          <w:rStyle w:val="af4"/>
        </w:rPr>
        <w:t>,</w:t>
      </w:r>
      <w:r>
        <w:t xml:space="preserve">). This option must be placed last in the expression. If names are not provided, default names are used: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..., </w:t>
      </w:r>
      <w:r>
        <w:rPr>
          <w:rStyle w:val="af4"/>
        </w:rPr>
        <w:t>columnN</w:t>
      </w:r>
      <w:r>
        <w:t xml:space="preserve"> in order.</w:t>
      </w:r>
    </w:p>
    <w:p>
      <w:pPr>
        <w:pStyle w:val="4"/>
      </w:pPr>
      <w:r>
        <w:t>Usage</w:t>
      </w:r>
    </w:p>
    <w:p>
      <w:r>
        <w:t>Parse a comma-separated text</w:t>
      </w:r>
    </w:p>
    <w:p>
      <w:pPr>
        <w:pStyle w:val="ae"/>
      </w:pPr>
      <w:r>
        <w:t>json "{line: '\"foo\",\"bar\"'}" | parsecsv</w:t>
      </w:r>
    </w:p>
    <w:p>
      <w:r>
        <w:t xml:space="preserve">Parse a comma-separated text to give names </w:t>
      </w:r>
      <w:r>
        <w:rPr>
          <w:rStyle w:val="af4"/>
        </w:rPr>
        <w:t>name1</w:t>
      </w:r>
      <w:r>
        <w:t xml:space="preserve"> and </w:t>
      </w:r>
      <w:r>
        <w:rPr>
          <w:rStyle w:val="af4"/>
        </w:rPr>
        <w:t>name2</w:t>
      </w:r>
      <w:r>
        <w:t xml:space="preserve"> to fields in order from the front.</w:t>
      </w:r>
    </w:p>
    <w:p>
      <w:pPr>
        <w:pStyle w:val="ae"/>
      </w:pPr>
      <w:r>
        <w:t>json "{line: '\"foo\",\"bar\"'}" | parsecsv name1,name2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tools.ietf.org/html/rfc4180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