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rare</w:t>
      </w:r>
    </w:p>
    <w:p>
      <w:r>
        <w:t xml:space="preserve">Displays the bottom N grouped results. You can get the same result as </w:t>
      </w:r>
      <w:r>
        <w:rPr>
          <w:rStyle w:val="af4"/>
        </w:rPr>
        <w:t>stats count by FIELD, ... | sort limit=N count</w:t>
      </w:r>
      <w:r>
        <w:t xml:space="preserve"> with shorter syntax.</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None</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rare [n=INT] FIELD, ...</w:t>
      </w:r>
    </w:p>
    <w:p>
      <w:pPr>
        <w:pStyle w:val="4"/>
      </w:pPr>
      <w:r>
        <w:t>Options</w:t>
      </w:r>
    </w:p>
    <w:p>
      <w:r>
        <w:rPr>
          <w:rStyle w:val="af4"/>
          <w:b w:val="on"/>
        </w:rPr>
        <w:t>n=INT</w:t>
      </w:r>
    </w:p>
    <w:p>
      <w:pPr>
        <w:ind w:left="400"/>
      </w:pPr>
      <w:r>
        <w:t xml:space="preserve">The number of bottom results to display (default: </w:t>
      </w:r>
      <w:r>
        <w:rPr>
          <w:rStyle w:val="af4"/>
        </w:rPr>
        <w:t>10</w:t>
      </w:r>
      <w:r>
        <w:t>). Must be an integer of 1 or greater.</w:t>
      </w:r>
    </w:p>
    <w:p>
      <w:pPr>
        <w:pStyle w:val="4"/>
      </w:pPr>
      <w:r>
        <w:t>Target</w:t>
      </w:r>
    </w:p>
    <w:p>
      <w:r>
        <w:rPr>
          <w:rStyle w:val="af4"/>
          <w:b w:val="on"/>
        </w:rPr>
        <w:t>FIELD, ...</w:t>
      </w:r>
    </w:p>
    <w:p>
      <w:pPr>
        <w:ind w:left="400"/>
      </w:pPr>
      <w:r>
        <w:t>The list of fields to group by. Specify multiple fields separated by commas (</w:t>
      </w:r>
      <w:r>
        <w:rPr>
          <w:rStyle w:val="af4"/>
        </w:rPr>
        <w:t>,</w:t>
      </w:r>
      <w:r>
        <w:t>). You must specify at least one field.</w:t>
      </w:r>
    </w:p>
    <w:p>
      <w:pPr>
        <w:pStyle w:val="4"/>
      </w:pPr>
      <w:r>
        <w:t>Input fields</w:t>
      </w:r>
    </w:p>
    <w:p>
      <w:r>
        <w:t xml:space="preserve">There are no separately defined input fields. The grouping fields specified in </w:t>
      </w:r>
      <w:r>
        <w:rPr>
          <w:rStyle w:val="af4"/>
        </w:rPr>
        <w:t>FIELD, ...</w:t>
      </w:r>
      <w:r>
        <w:t xml:space="preserve"> in the target clause must exist in the input records to be reflected in the grouped results.</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(FIELD)</w:t>
            </w:r>
          </w:p>
        </w:tc>
        <w:tc>
          <w:p>
            <w:pPr>
              <w:spacing w:before="0" w:after="0"/>
            </w:pPr>
            <w:r>
              <w:t>(original type)</w:t>
            </w:r>
          </w:p>
        </w:tc>
        <w:tc>
          <w:p>
            <w:pPr>
              <w:spacing w:before="0" w:after="0"/>
            </w:pPr>
            <w:r>
              <w:t xml:space="preserve">The grouping fields specified in </w:t>
            </w:r>
            <w:r>
              <w:rPr>
                <w:rStyle w:val="af4"/>
              </w:rPr>
              <w:t>FIELD, ...</w:t>
            </w:r>
            <w:r>
              <w:t/>
            </w:r>
          </w:p>
        </w:tc>
      </w:tr>
      <w:tr>
        <w:tc>
          <w:p>
            <w:pPr>
              <w:spacing w:before="0" w:after="0"/>
            </w:pPr>
            <w:r>
              <w:t>count</w:t>
            </w:r>
          </w:p>
        </w:tc>
        <w:tc>
          <w:p>
            <w:pPr>
              <w:spacing w:before="0" w:after="0"/>
            </w:pPr>
            <w:r>
              <w:t>long</w:t>
            </w:r>
          </w:p>
        </w:tc>
        <w:tc>
          <w:p>
            <w:pPr>
              <w:spacing w:before="0" w:after="0"/>
            </w:pPr>
            <w:r>
              <w:t>Number of records per group</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invalid-limit</w:t>
            </w:r>
          </w:p>
        </w:tc>
        <w:tc>
          <w:p>
            <w:pPr>
              <w:spacing w:before="0" w:after="0"/>
            </w:pPr>
            <w:r>
              <w:t>invalid-limit</w:t>
            </w:r>
          </w:p>
        </w:tc>
        <w:tc>
          <w:p>
            <w:pPr>
              <w:spacing w:before="0" w:after="0"/>
            </w:pPr>
            <w:r>
              <w:t xml:space="preserve">The </w:t>
            </w:r>
            <w:r>
              <w:rPr>
                <w:rStyle w:val="af4"/>
              </w:rPr>
              <w:t>n</w:t>
            </w:r>
            <w:r>
              <w:t xml:space="preserve"> option value is 0 or less, or cannot be converted to an integer</w:t>
            </w:r>
          </w:p>
        </w:tc>
      </w:tr>
      <w:tr>
        <w:tc>
          <w:p>
            <w:pPr>
              <w:spacing w:before="0" w:after="0"/>
            </w:pPr>
            <w:r>
              <w:t>missing-field</w:t>
            </w:r>
          </w:p>
        </w:tc>
        <w:tc>
          <w:p>
            <w:pPr>
              <w:spacing w:before="0" w:after="0"/>
            </w:pPr>
            <w:r>
              <w:t>missing-field</w:t>
            </w:r>
          </w:p>
        </w:tc>
        <w:tc>
          <w:p>
            <w:pPr>
              <w:spacing w:before="0" w:after="0"/>
            </w:pPr>
            <w:r>
              <w:t>No field to group by was specified</w:t>
            </w:r>
          </w:p>
        </w:tc>
      </w:tr>
    </w:tbl>
    <w:p>
      <w:pPr>
        <w:pStyle w:val="a7"/>
      </w:pPr>
      <w:r>
        <w:t>Runtime errors</w:t>
      </w:r>
    </w:p>
    <w:p>
      <w:r>
        <w:t>N/A</w:t>
      </w:r>
    </w:p>
    <w:p>
      <w:pPr>
        <w:pStyle w:val="4"/>
      </w:pPr>
      <w:r>
        <w:t>Description</w:t>
      </w:r>
    </w:p>
    <w:p>
      <w:r>
        <w:t xml:space="preserve">The </w:t>
      </w:r>
      <w:r>
        <w:rPr>
          <w:rStyle w:val="af4"/>
        </w:rPr>
        <w:t>rare</w:t>
      </w:r>
      <w:r>
        <w:t xml:space="preserve"> command never runs. The query planner (</w:t>
      </w:r>
      <w:r>
        <w:rPr>
          <w:rStyle w:val="af4"/>
        </w:rPr>
        <w:t>RareCommandRewritingPlanner</w:t>
      </w:r>
      <w:r>
        <w:t xml:space="preserve">) always rewrites it into the command pair </w:t>
      </w:r>
      <w:r>
        <w:rPr>
          <w:rStyle w:val="af4"/>
        </w:rPr>
        <w:t>stats count by FIELD, ... | sort limit=N count</w:t>
      </w:r>
      <w:r>
        <w:t xml:space="preserve"> before execution, and that command pair actually runs. In other words, it aggregates counts by the specified field combination, sorts them in ascending order (smallest count first), and returns only the top </w:t>
      </w:r>
      <w:r>
        <w:rPr>
          <w:rStyle w:val="af4"/>
        </w:rPr>
        <w:t>n</w:t>
      </w:r>
      <w:r>
        <w:t xml:space="preserve"> results. If the rewrite fails (for example, due to an internal parsing error), the original </w:t>
      </w:r>
      <w:r>
        <w:rPr>
          <w:rStyle w:val="af4"/>
        </w:rPr>
        <w:t>rare</w:t>
      </w:r>
      <w:r>
        <w:t xml:space="preserve"> command passes through unchanged, forwarding the input without modification.</w:t>
      </w:r>
    </w:p>
    <w:p>
      <w:pPr>
        <w:pStyle w:val="4"/>
      </w:pPr>
      <w:r>
        <w:t>Examples</w:t>
      </w:r>
    </w:p>
    <w:p>
      <w:r>
        <w:t xml:space="preserve">To prepare the </w:t>
      </w:r>
      <w:r>
        <w:rPr>
          <w:rStyle w:val="af4"/>
        </w:rPr>
        <w:t>WEB_APACHE_SAMPLE</w:t>
      </w:r>
      <w:r>
        <w:t xml:space="preserve"> table used in these examples, refer to </w:t>
      </w:r>
      <w:hyperlink r:id="rId10">
        <w:r>
          <w:rPr>
            <w:rStyle w:val="a6"/>
          </w:rPr>
          <w:t>Preparing sample data</w:t>
        </w:r>
      </w:hyperlink>
      <w:r>
        <w:t>.</w:t>
      </w:r>
    </w:p>
    <w:p>
      <w:r>
        <w:t>Find the URIs with the fewest requests</w:t>
      </w:r>
    </w:p>
    <w:p>
      <w:pPr>
        <w:pStyle w:val="ae"/>
      </w:pPr>
      <w:r>
        <w:t>table WEB_APACHE_SAMPLE</w:t>
        <w:cr/>
      </w:r>
      <w:r>
        <w:t xml:space="preserve">   | rare uri</w:t>
      </w:r>
    </w:p>
    <w:p>
      <w:r>
        <w:t xml:space="preserve">Groups by </w:t>
      </w:r>
      <w:r>
        <w:rPr>
          <w:rStyle w:val="af4"/>
        </w:rPr>
        <w:t>uri</w:t>
      </w:r>
      <w:r>
        <w:t xml:space="preserve"> and returns the bottom 10 URIs with the fewest requests.</w:t>
      </w:r>
    </w:p>
    <w:p>
      <w:r>
        <w:t>Query with a specified count</w:t>
      </w:r>
    </w:p>
    <w:p>
      <w:pPr>
        <w:pStyle w:val="ae"/>
      </w:pPr>
      <w:r>
        <w:t>table WEB_APACHE_SAMPLE</w:t>
        <w:cr/>
      </w:r>
      <w:r>
        <w:t xml:space="preserve">   | rare n=5 status, method</w:t>
      </w:r>
    </w:p>
    <w:p>
      <w:r>
        <w:t xml:space="preserve">Groups by the combination of </w:t>
      </w:r>
      <w:r>
        <w:rPr>
          <w:rStyle w:val="af4"/>
        </w:rPr>
        <w:t>status</w:t>
      </w:r>
      <w:r>
        <w:t xml:space="preserve"> and </w:t>
      </w:r>
      <w:r>
        <w:rPr>
          <w:rStyle w:val="af4"/>
        </w:rPr>
        <w:t>method</w:t>
      </w:r>
      <w:r>
        <w:t xml:space="preserve"> and returns the bottom 5 combinations with the fewest occurrences.</w:t>
      </w:r>
    </w:p>
    <w:p>
      <w:r>
        <w:t xml:space="preserve">The same query written directly with </w:t>
      </w:r>
      <w:r>
        <w:rPr>
          <w:rStyle w:val="af4"/>
        </w:rPr>
        <w:t>stats</w:t>
      </w:r>
      <w:r>
        <w:t xml:space="preserve"> and </w:t>
      </w:r>
      <w:r>
        <w:rPr>
          <w:rStyle w:val="af4"/>
        </w:rPr>
        <w:t>sort</w:t>
      </w:r>
    </w:p>
    <w:p>
      <w:pPr>
        <w:pStyle w:val="ae"/>
      </w:pPr>
      <w:r>
        <w:t>table WEB_APACHE_SAMPLE</w:t>
        <w:cr/>
      </w:r>
      <w:r>
        <w:t xml:space="preserve">   | stats count by uri</w:t>
        <w:cr/>
      </w:r>
      <w:r>
        <w:t xml:space="preserve">   | sort limit=10 count</w:t>
      </w:r>
    </w:p>
    <w:p>
      <w:r>
        <w:t>Returns the same result as example 1.</w:t>
      </w:r>
    </w:p>
    <w:p>
      <w:pPr>
        <w:pStyle w:val="4"/>
      </w:pPr>
      <w:r>
        <w:t>Change history</w:t>
      </w:r>
    </w:p>
    <w:p>
      <w:r>
        <w:t xml:space="preserve">The </w:t>
      </w:r>
      <w:r>
        <w:rPr>
          <w:rStyle w:val="af4"/>
        </w:rPr>
        <w:t>rare</w:t>
      </w:r>
      <w:r>
        <w:t xml:space="preserve"> command is available in the Sonar 4.0 series starting with 4.0.2609.0, where the command previously provided by the </w:t>
      </w:r>
      <w:hyperlink r:id="rId11">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