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schema</w:t>
      </w:r>
    </w:p>
    <w:p>
      <w:r>
        <w:t>Specifies the log schema to apply when outputting input data.</w:t>
      </w:r>
    </w:p>
    <w:p>
      <w:pPr>
        <w:pStyle w:val="4"/>
      </w:pPr>
      <w:r>
        <w:t>Syntax</w:t>
      </w:r>
    </w:p>
    <w:p>
      <w:pPr>
        <w:pStyle w:val="ab"/>
      </w:pPr>
      <w:r>
        <w:t>schema log_schema_code</w:t>
      </w:r>
    </w:p>
    <w:p>
      <w:pPr>
        <w:pStyle w:val="a7"/>
      </w:pPr>
      <w:r>
        <w:t>Parameters</w:t>
      </w:r>
    </w:p>
    <w:p>
      <w:r>
        <w:rPr>
          <w:rStyle w:val="af4"/>
          <w:b w:val="on"/>
        </w:rPr>
        <w:t>log_schema_code</w:t>
      </w:r>
    </w:p>
    <w:p>
      <w:pPr>
        <w:ind w:left="400"/>
      </w:pPr>
      <w:r>
        <w:t>Log schema identifier</w:t>
      </w:r>
    </w:p>
    <w:p>
      <w:pPr>
        <w:pStyle w:val="4"/>
      </w:pPr>
      <w:r>
        <w:t>Description</w:t>
      </w:r>
    </w:p>
    <w:p>
      <w:r>
        <w:t>This command converts input data field names to display names and displays columns in the order configured in the log schema. This command is available only on control nodes.</w:t>
      </w:r>
    </w:p>
    <w:p>
      <w:r>
        <w:t xml:space="preserve">When this command is executed on a control node, the Logpresso query planner converts it into a combination of </w:t>
      </w:r>
      <w:hyperlink r:id="rId10">
        <w:r>
          <w:rPr>
            <w:rStyle w:val="a6"/>
          </w:rPr>
          <w:t>rename</w:t>
        </w:r>
      </w:hyperlink>
      <w:r>
        <w:t xml:space="preserve"> and </w:t>
      </w:r>
      <w:hyperlink r:id="rId11">
        <w:r>
          <w:rPr>
            <w:rStyle w:val="a6"/>
          </w:rPr>
          <w:t>fields</w:t>
        </w:r>
      </w:hyperlink>
      <w:r>
        <w:t xml:space="preserve"> or </w:t>
      </w:r>
      <w:hyperlink r:id="rId12">
        <w:r>
          <w:rPr>
            <w:rStyle w:val="a6"/>
          </w:rPr>
          <w:t>order</w:t>
        </w:r>
      </w:hyperlink>
      <w:r>
        <w:t xml:space="preserve"> commands for execution on data nodes.</w:t>
      </w:r>
    </w:p>
    <w:p>
      <w:pPr>
        <w:pStyle w:val="4"/>
      </w:pPr>
      <w:r>
        <w:t>Usage Example</w:t>
      </w:r>
    </w:p>
    <w:p>
      <w:r>
        <w:t>Apply the Palo Alto Networks NGFW traffic log schema (</w:t>
      </w:r>
      <w:r>
        <w:rPr>
          <w:rStyle w:val="af4"/>
        </w:rPr>
        <w:t>paloalto-ngfw-traffic</w:t>
      </w:r>
      <w:r>
        <w:t>) to data recorded in the FW_PALOALTO table within the last hour</w:t>
      </w:r>
    </w:p>
    <w:p>
      <w:pPr>
        <w:pStyle w:val="ae"/>
      </w:pPr>
      <w:r>
        <w:t>table duration=1h *:FW_PALOALTO | schema paloalto-ngfw-traffic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