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sentry-logger-disconnect</w:t>
      </w:r>
    </w:p>
    <w:p>
      <w:r>
        <w:t>Disconnects a specific logger of a sentry so as not to send log data to the Logpresso server.</w:t>
      </w:r>
    </w:p>
    <w:p>
      <w:pPr>
        <w:pStyle w:val="4"/>
      </w:pPr>
      <w:r>
        <w:t>Syntax</w:t>
      </w:r>
    </w:p>
    <w:p>
      <w:pPr>
        <w:pStyle w:val="ab"/>
      </w:pPr>
      <w:r>
        <w:t>sentry-logger-disconnect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Disconnect a specific logger from all connected sentries.</w:t>
      </w:r>
    </w:p>
    <w:p>
      <w:pPr>
        <w:pStyle w:val="ae"/>
      </w:pPr>
      <w:r>
        <w:t>sentry | sentry-loggers | search name == "wtmp_linux" | sentry-logger-disconnect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