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sentry-routing-table</w:t>
      </w:r>
    </w:p>
    <w:p>
      <w:r>
        <w:t>Loads the rounting table entry list of a sentry.</w:t>
      </w:r>
    </w:p>
    <w:p>
      <w:pPr>
        <w:pStyle w:val="4"/>
      </w:pPr>
      <w:r>
        <w:t>Syntax</w:t>
      </w:r>
    </w:p>
    <w:p>
      <w:pPr>
        <w:pStyle w:val="ab"/>
      </w:pPr>
      <w:r>
        <w:t>sentry-routing-table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Routing entry type (</w:t>
            </w:r>
            <w:r>
              <w:rPr>
                <w:rStyle w:val="af4"/>
              </w:rPr>
              <w:t>Direct</w:t>
            </w:r>
            <w:r>
              <w:t xml:space="preserve">, </w:t>
            </w:r>
            <w:r>
              <w:rPr>
                <w:rStyle w:val="af4"/>
              </w:rPr>
              <w:t>Indirect</w:t>
            </w:r>
            <w:r>
              <w:t>)</w:t>
            </w:r>
          </w:p>
        </w:tc>
      </w:tr>
      <w:tr>
        <w:tc>
          <w:p>
            <w:pPr>
              <w:spacing w:before="0" w:after="0"/>
            </w:pPr>
            <w:r>
              <w:t>protocol</w:t>
            </w:r>
          </w:p>
        </w:tc>
        <w:tc>
          <w:p>
            <w:pPr>
              <w:spacing w:before="0" w:after="0"/>
            </w:pPr>
            <w:r>
              <w:t>String</w:t>
            </w:r>
          </w:p>
        </w:tc>
        <w:tc>
          <w:p>
            <w:pPr>
              <w:spacing w:before="0" w:after="0"/>
            </w:pPr>
            <w:r>
              <w:t>Protocol (</w:t>
            </w:r>
            <w:r>
              <w:rPr>
                <w:rStyle w:val="af4"/>
              </w:rPr>
              <w:t>Local</w:t>
            </w:r>
            <w:r>
              <w:t xml:space="preserve">, </w:t>
            </w:r>
            <w:r>
              <w:rPr>
                <w:rStyle w:val="af4"/>
              </w:rPr>
              <w:t>NetMgmt</w:t>
            </w:r>
            <w:r>
              <w:t>)</w:t>
            </w:r>
          </w:p>
        </w:tc>
      </w:tr>
      <w:tr>
        <w:tc>
          <w:p>
            <w:pPr>
              <w:spacing w:before="0" w:after="0"/>
            </w:pPr>
            <w:r>
              <w:t>destination</w:t>
            </w:r>
          </w:p>
        </w:tc>
        <w:tc>
          <w:p>
            <w:pPr>
              <w:spacing w:before="0" w:after="0"/>
            </w:pPr>
            <w:r>
              <w:t>IP Address</w:t>
            </w:r>
          </w:p>
        </w:tc>
        <w:tc>
          <w:p>
            <w:pPr>
              <w:spacing w:before="0" w:after="0"/>
            </w:pPr>
            <w:r>
              <w:t>Destination IP address</w:t>
            </w:r>
          </w:p>
        </w:tc>
      </w:tr>
      <w:tr>
        <w:tc>
          <w:p>
            <w:pPr>
              <w:spacing w:before="0" w:after="0"/>
            </w:pPr>
            <w:r>
              <w:t>mask</w:t>
            </w:r>
          </w:p>
        </w:tc>
        <w:tc>
          <w:p>
            <w:pPr>
              <w:spacing w:before="0" w:after="0"/>
            </w:pPr>
            <w:r>
              <w:t>IP Address</w:t>
            </w:r>
          </w:p>
        </w:tc>
        <w:tc>
          <w:p>
            <w:pPr>
              <w:spacing w:before="0" w:after="0"/>
            </w:pPr>
            <w:r>
              <w:t>Netmask</w:t>
            </w:r>
          </w:p>
        </w:tc>
      </w:tr>
      <w:tr>
        <w:tc>
          <w:p>
            <w:pPr>
              <w:spacing w:before="0" w:after="0"/>
            </w:pPr>
            <w:r>
              <w:t>forward</w:t>
            </w:r>
          </w:p>
        </w:tc>
        <w:tc>
          <w:p>
            <w:pPr>
              <w:spacing w:before="0" w:after="0"/>
            </w:pPr>
            <w:r>
              <w:t>IP Address</w:t>
            </w:r>
          </w:p>
        </w:tc>
        <w:tc>
          <w:p>
            <w:pPr>
              <w:spacing w:before="0" w:after="0"/>
            </w:pPr>
            <w:r>
              <w:t>Gateway IP address</w:t>
            </w:r>
          </w:p>
        </w:tc>
      </w:tr>
      <w:tr>
        <w:tc>
          <w:p>
            <w:pPr>
              <w:spacing w:before="0" w:after="0"/>
            </w:pPr>
            <w:r>
              <w:t>metric</w:t>
            </w:r>
          </w:p>
        </w:tc>
        <w:tc>
          <w:p>
            <w:pPr>
              <w:spacing w:before="0" w:after="0"/>
            </w:pPr>
            <w:r>
              <w:t>32-bit Integer</w:t>
            </w:r>
          </w:p>
        </w:tc>
        <w:tc>
          <w:p>
            <w:pPr>
              <w:spacing w:before="0" w:after="0"/>
            </w:pPr>
            <w:r>
              <w:t>Routing metric</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Loads the rounting table entry lists of all sentries.</w:t>
      </w:r>
    </w:p>
    <w:p>
      <w:pPr>
        <w:pStyle w:val="ae"/>
      </w:pPr>
      <w:r>
        <w:t>sentry | fields guid | sentry-routing-table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