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serial</w:t>
      </w:r>
    </w:p>
    <w:p>
      <w:r>
        <w:t>Serializes the input in tuple units to run commands whose order is important and passes the subquery results by concatenating them.</w:t>
      </w:r>
    </w:p>
    <w:p>
      <w:pPr>
        <w:pStyle w:val="4"/>
      </w:pPr>
      <w:r>
        <w:t>Syntax</w:t>
      </w:r>
    </w:p>
    <w:p>
      <w:pPr>
        <w:pStyle w:val="ab"/>
      </w:pPr>
      <w:r>
        <w:t>serial [ SUBQUERY 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SUBQUERY</w:t>
      </w:r>
    </w:p>
    <w:p>
      <w:pPr>
        <w:ind w:left="400"/>
      </w:pPr>
      <w:r>
        <w:t>Subquery that can process the stream, enclosed in a pair of square brackets (</w:t>
      </w:r>
      <w:r>
        <w:rPr>
          <w:rStyle w:val="af4"/>
        </w:rPr>
        <w:t>[ ]</w:t>
      </w:r>
      <w:r>
        <w:t>).</w:t>
      </w:r>
    </w:p>
    <w:p>
      <w:pPr>
        <w:pStyle w:val="4"/>
      </w:pPr>
      <w:r>
        <w:t>Usage</w:t>
      </w:r>
    </w:p>
    <w:p>
      <w:r>
        <w:t>Apply the CEP function (</w:t>
      </w:r>
      <w:hyperlink r:id="rId10">
        <w:r>
          <w:rPr>
            <w:rStyle w:val="a6"/>
          </w:rPr>
          <w:t>evtctxgetvar()</w:t>
        </w:r>
      </w:hyperlink>
      <w:r>
        <w:t xml:space="preserve">, </w:t>
      </w:r>
      <w:hyperlink r:id="rId11">
        <w:r>
          <w:rPr>
            <w:rStyle w:val="a6"/>
          </w:rPr>
          <w:t>evtctxsetvar()</w:t>
        </w:r>
      </w:hyperlink>
      <w:r>
        <w:t>) by row</w:t>
      </w:r>
    </w:p>
    <w:p>
      <w:pPr>
        <w:pStyle w:val="ae"/>
      </w:pPr>
      <w:r>
        <w:t xml:space="preserve">table iis </w:t>
        <w:cr/>
      </w:r>
      <w:r>
        <w:t xml:space="preserve">| # Serializing CEP operations </w:t>
        <w:cr/>
      </w:r>
      <w:r>
        <w:t>| serial [</w:t>
        <w:cr/>
      </w:r>
      <w:r>
        <w:t xml:space="preserve">  search cs_uri_stem == "*game*" </w:t>
        <w:cr/>
      </w:r>
      <w:r>
        <w:t xml:space="preserve">  | evtctxadd topic=TEST key=cs_uri_stem maxrows=0 true</w:t>
        <w:cr/>
      </w:r>
      <w:r>
        <w:t xml:space="preserve">  | eval prev_ip = evtctxgetvar("TEST", cs_uri_stem, "prev_ip")</w:t>
        <w:cr/>
      </w:r>
      <w:r>
        <w:t xml:space="preserve">  | eval _dummy = evtctxsetvar("TEST", cs_uri_stem, "prev_ip", c_ip)</w:t>
        <w:cr/>
      </w:r>
      <w:r>
        <w:t>]</w:t>
        <w:cr/>
      </w:r>
      <w:r>
        <w:t>| fields _time, cs_method, prev_ip, c_ip, cs_uri_stem, cs_uri_query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evtctxgetvar-function" TargetMode="External" Type="http://schemas.openxmlformats.org/officeDocument/2006/relationships/hyperlink"/><Relationship Id="rId11" Target="https://docs.logpresso.com/en/query/evtctxsetvar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