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signature()</w:t>
      </w:r>
    </w:p>
    <w:p>
      <w:r>
        <w:t xml:space="preserve">The </w:t>
      </w:r>
      <w:r>
        <w:rPr>
          <w:rStyle w:val="af4"/>
        </w:rPr>
        <w:t>signature()</w:t>
      </w:r>
      <w:r>
        <w:t xml:space="preserve"> function removes alphabetic and numeric characters that appear outside of quotation marks (</w:t>
      </w:r>
      <w:r>
        <w:rPr>
          <w:rStyle w:val="af4"/>
        </w:rPr>
        <w:t>"</w:t>
      </w:r>
      <w:r>
        <w:t>) from the input string and returns the structural pattern string.</w:t>
      </w:r>
    </w:p>
    <w:p>
      <w:pPr>
        <w:pStyle w:val="4"/>
      </w:pPr>
      <w:r>
        <w:t>Syntax</w:t>
      </w:r>
    </w:p>
    <w:p>
      <w:pPr>
        <w:pStyle w:val="ab"/>
      </w:pPr>
      <w:r>
        <w:t>signature(STR)</w:t>
      </w:r>
    </w:p>
    <w:p>
      <w:pPr>
        <w:pStyle w:val="4"/>
      </w:pPr>
      <w:r>
        <w:t>Parameters</w:t>
      </w:r>
    </w:p>
    <w:p>
      <w:r>
        <w:rPr>
          <w:rStyle w:val="af4"/>
          <w:b w:val="on"/>
        </w:rPr>
        <w:t>STR</w:t>
      </w:r>
    </w:p>
    <w:p>
      <w:pPr>
        <w:ind w:left="400"/>
      </w:pPr>
      <w:r>
        <w:t>A string expression from which to extract the pattern string.</w:t>
      </w:r>
    </w:p>
    <w:p>
      <w:pPr>
        <w:pStyle w:val="4"/>
      </w:pPr>
      <w:r>
        <w:t>Description</w:t>
      </w:r>
    </w:p>
    <w:p>
      <w:r>
        <w:t xml:space="preserve">The </w:t>
      </w:r>
      <w:r>
        <w:rPr>
          <w:rStyle w:val="af4"/>
        </w:rPr>
        <w:t>signature()</w:t>
      </w:r>
      <w:r>
        <w:t xml:space="preserve"> function iterates over the input string and produces the result using the following rules.</w:t>
      </w:r>
    </w:p>
    <w:p>
      <w:pPr>
        <w:numPr>
          <w:numId w:val="6"/>
        </w:numPr>
        <w:spacing w:before="0" w:after="0"/>
        <w:ind w:left="360" w:hanging="360"/>
      </w:pPr>
      <w:r>
        <w:t>Characters inside quotation marks (</w:t>
      </w:r>
      <w:r>
        <w:rPr>
          <w:rStyle w:val="af4"/>
        </w:rPr>
        <w:t>"</w:t>
      </w:r>
      <w:r>
        <w:t>) are excluded from the result.</w:t>
      </w:r>
    </w:p>
    <w:p>
      <w:pPr>
        <w:numPr>
          <w:numId w:val="6"/>
        </w:numPr>
        <w:spacing w:before="0" w:after="0"/>
        <w:ind w:left="360" w:hanging="360"/>
      </w:pPr>
      <w:r>
        <w:t>Alphabetic characters (</w:t>
      </w:r>
      <w:r>
        <w:rPr>
          <w:rStyle w:val="af4"/>
        </w:rPr>
        <w:t>a</w:t>
      </w:r>
      <w:r>
        <w:t>–</w:t>
      </w:r>
      <w:r>
        <w:rPr>
          <w:rStyle w:val="af4"/>
        </w:rPr>
        <w:t>z</w:t>
      </w:r>
      <w:r>
        <w:t xml:space="preserve">, </w:t>
      </w:r>
      <w:r>
        <w:rPr>
          <w:rStyle w:val="af4"/>
        </w:rPr>
        <w:t>A</w:t>
      </w:r>
      <w:r>
        <w:t>–</w:t>
      </w:r>
      <w:r>
        <w:rPr>
          <w:rStyle w:val="af4"/>
        </w:rPr>
        <w:t>Z</w:t>
      </w:r>
      <w:r>
        <w:t>) and digits (</w:t>
      </w:r>
      <w:r>
        <w:rPr>
          <w:rStyle w:val="af4"/>
        </w:rPr>
        <w:t>0</w:t>
      </w:r>
      <w:r>
        <w:t>–</w:t>
      </w:r>
      <w:r>
        <w:rPr>
          <w:rStyle w:val="af4"/>
        </w:rPr>
        <w:t>9</w:t>
      </w:r>
      <w:r>
        <w:t>) are excluded from the result.</w:t>
      </w:r>
    </w:p>
    <w:p>
      <w:pPr>
        <w:numPr>
          <w:numId w:val="6"/>
        </w:numPr>
        <w:spacing w:before="0" w:after="0"/>
        <w:ind w:left="360" w:hanging="360"/>
      </w:pPr>
      <w:r>
        <w:t>Special characters, spaces, and punctuation outside of quotation marks are included in the result.</w:t>
      </w:r>
    </w:p>
    <w:p>
      <w:r>
        <w:t>This function can be used to remove variable data (identifiers, numbers, and quoted string values) from structured strings such as SQL or query logs, retaining only the structural symbols for pattern identification.</w:t>
      </w:r>
    </w:p>
    <w:p>
      <w:r>
        <w:t xml:space="preserve">Returns </w:t>
      </w:r>
      <w:r>
        <w:rPr>
          <w:rStyle w:val="af4"/>
        </w:rPr>
        <w:t>null</w:t>
      </w:r>
      <w:r>
        <w:t xml:space="preserve"> if the input value is </w:t>
      </w:r>
      <w:r>
        <w:rPr>
          <w:rStyle w:val="af4"/>
        </w:rPr>
        <w:t>null</w:t>
      </w:r>
      <w:r>
        <w:t xml:space="preserve">. Non-binary values are converted using </w:t>
      </w:r>
      <w:r>
        <w:rPr>
          <w:rStyle w:val="af4"/>
        </w:rPr>
        <w:t>toString()</w:t>
      </w:r>
      <w:r>
        <w:t xml:space="preserve"> before processing.</w:t>
      </w:r>
    </w:p>
    <w:p>
      <w:pPr>
        <w:pStyle w:val="4"/>
      </w:pPr>
      <w:r>
        <w:t>Error codes</w:t>
      </w:r>
    </w:p>
    <w:p>
      <w:r>
        <w:t>N/A</w:t>
      </w:r>
    </w:p>
    <w:p>
      <w:pPr>
        <w:pStyle w:val="4"/>
      </w:pPr>
      <w:r>
        <w:t>Usage examples</w:t>
      </w:r>
    </w:p>
    <w:p>
      <w:r>
        <w:t xml:space="preserve">To prepare the </w:t>
      </w:r>
      <w:r>
        <w:rPr>
          <w:rStyle w:val="af4"/>
        </w:rPr>
        <w:t>WEB_APACHE_SAMPLE</w:t>
      </w:r>
      <w:r>
        <w:t xml:space="preserve"> table used in these examples, refer to </w:t>
      </w:r>
      <w:hyperlink r:id="rId10">
        <w:r>
          <w:rPr>
            <w:rStyle w:val="a6"/>
          </w:rPr>
          <w:t>Preparing sample data</w:t>
        </w:r>
      </w:hyperlink>
      <w:r>
        <w:t>.</w:t>
      </w:r>
    </w:p>
    <w:p>
      <w:r>
        <w:t>Extract the structural pattern from the raw access log line.</w:t>
      </w:r>
    </w:p>
    <w:p>
      <w:pPr>
        <w:pStyle w:val="ae"/>
      </w:pPr>
      <w:r>
        <w:t>table limit=5 WEB_APACHE_SAMPLE | eval result = signature(line)</w:t>
        <w:cr/>
      </w:r>
      <w:r>
        <w:t xml:space="preserve">    | fields line, result</w:t>
      </w:r>
    </w:p>
    <w:p>
      <w:r>
        <w:rPr>
          <w:rStyle w:val="af4"/>
        </w:rPr>
        <w:t>null</w:t>
      </w:r>
      <w:r>
        <w:t xml:space="preserve"> input</w:t>
      </w:r>
    </w:p>
    <w:p>
      <w:pPr>
        <w:pStyle w:val="ae"/>
      </w:pPr>
      <w:r>
        <w:t>json "{'line': null}" | eval sig = signature(line)</w:t>
        <w:cr/>
      </w:r>
      <w:r>
        <w:t xml:space="preserve">    | # sig: null</w:t>
      </w:r>
    </w:p>
    <w:p>
      <w:pPr>
        <w:pStyle w:val="4"/>
      </w:pPr>
      <w:r>
        <w:t>Compatibility</w:t>
      </w:r>
    </w:p>
    <w:p>
      <w:r>
        <w:t xml:space="preserve">The </w:t>
      </w:r>
      <w:r>
        <w:rPr>
          <w:rStyle w:val="af4"/>
        </w:rPr>
        <w:t>signature()</w:t>
      </w:r>
      <w:r>
        <w:t xml:space="preserve"> function has been available since before Sonar 4.0.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