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sonar-ai-generate-parser</w:t>
      </w:r>
    </w:p>
    <w:p>
      <w:r>
        <w:t>Automatically generates a regular expression parser from log samples using Logpresso AI (sLLM). Passes raw log samples collected by a subquery to the sLLM to analyze patterns, then registers the validated regular expression as a new parser to shorten log normalization work. A Logpresso AI Assistant connection profile must be configured beforehand.</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sonar-ai-generate-parser [profile=STR] code=STR [prompt=STR] [max-retry=INT] [debug=BOOL] [dry-run=BOOL] [ SUBQUERY ]</w:t>
      </w:r>
    </w:p>
    <w:p>
      <w:pPr>
        <w:pStyle w:val="4"/>
      </w:pPr>
      <w:r>
        <w:t>Options</w:t>
      </w:r>
    </w:p>
    <w:p>
      <w:r>
        <w:rPr>
          <w:rStyle w:val="af4"/>
          <w:b w:val="on"/>
        </w:rPr>
        <w:t>profile=STR</w:t>
      </w:r>
    </w:p>
    <w:p>
      <w:pPr>
        <w:ind w:left="400"/>
      </w:pPr>
      <w:r>
        <w:t>Name of the Logpresso AI Assistant connect profile to use. If omitted, an available sLLM profile is selected automatically.</w:t>
      </w:r>
    </w:p>
    <w:p>
      <w:r>
        <w:rPr>
          <w:rStyle w:val="af4"/>
          <w:b w:val="on"/>
        </w:rPr>
        <w:t>code=STR</w:t>
      </w:r>
    </w:p>
    <w:p>
      <w:pPr>
        <w:ind w:left="400"/>
      </w:pPr>
      <w:r>
        <w:t>Identifier for the parser to generate (between 1 and 50 characters). If a parser with the same identifier already exists, the sLLM uses it as a baseline and learns the new regular expression as an additional pattern.</w:t>
      </w:r>
    </w:p>
    <w:p>
      <w:r>
        <w:rPr>
          <w:rStyle w:val="af4"/>
          <w:b w:val="on"/>
        </w:rPr>
        <w:t>prompt=STR</w:t>
      </w:r>
    </w:p>
    <w:p>
      <w:pPr>
        <w:ind w:left="400"/>
      </w:pPr>
      <w:r>
        <w:t>Additional guidance for parser generation. Use natural language to describe specific field extraction intent, domain context, tokens to ignore, and similar instructions.</w:t>
      </w:r>
    </w:p>
    <w:p>
      <w:r>
        <w:rPr>
          <w:rStyle w:val="af4"/>
          <w:b w:val="on"/>
        </w:rPr>
        <w:t>max-retry=INT</w:t>
      </w:r>
    </w:p>
    <w:p>
      <w:pPr>
        <w:ind w:left="400"/>
      </w:pPr>
      <w:r>
        <w:t xml:space="preserve">Maximum number of retries to send to the sLLM when regular expression validation fails (default: </w:t>
      </w:r>
      <w:r>
        <w:rPr>
          <w:rStyle w:val="af4"/>
        </w:rPr>
        <w:t>3</w:t>
      </w:r>
      <w:r>
        <w:t>).</w:t>
      </w:r>
    </w:p>
    <w:p>
      <w:r>
        <w:rPr>
          <w:rStyle w:val="af4"/>
          <w:b w:val="on"/>
        </w:rPr>
        <w:t>debug=BOOL</w:t>
      </w:r>
    </w:p>
    <w:p>
      <w:pPr>
        <w:ind w:left="400"/>
      </w:pPr>
      <w:r>
        <w:t xml:space="preserve">When set to </w:t>
      </w:r>
      <w:r>
        <w:rPr>
          <w:rStyle w:val="af4"/>
        </w:rPr>
        <w:t>t</w:t>
      </w:r>
      <w:r>
        <w:t>, debug-level progress messages (</w:t>
      </w:r>
      <w:r>
        <w:rPr>
          <w:rStyle w:val="af4"/>
        </w:rPr>
        <w:t>level=debug</w:t>
      </w:r>
      <w:r>
        <w:t xml:space="preserve">) are also returned in the output rows (default: </w:t>
      </w:r>
      <w:r>
        <w:rPr>
          <w:rStyle w:val="af4"/>
        </w:rPr>
        <w:t>f</w:t>
      </w:r>
      <w:r>
        <w:t>).</w:t>
      </w:r>
    </w:p>
    <w:p>
      <w:r>
        <w:rPr>
          <w:rStyle w:val="af4"/>
          <w:b w:val="on"/>
        </w:rPr>
        <w:t>dry-run=BOOL</w:t>
      </w:r>
    </w:p>
    <w:p>
      <w:pPr>
        <w:ind w:left="400"/>
      </w:pPr>
      <w:r>
        <w:t xml:space="preserve">When set to </w:t>
      </w:r>
      <w:r>
        <w:rPr>
          <w:rStyle w:val="af4"/>
        </w:rPr>
        <w:t>t</w:t>
      </w:r>
      <w:r>
        <w:t xml:space="preserve">, only regular expression generation and validation are performed; the parser is not actually registered (default: </w:t>
      </w:r>
      <w:r>
        <w:rPr>
          <w:rStyle w:val="af4"/>
        </w:rPr>
        <w:t>f</w:t>
      </w:r>
      <w:r>
        <w:t>).</w:t>
      </w:r>
    </w:p>
    <w:p>
      <w:pPr>
        <w:pStyle w:val="4"/>
      </w:pPr>
      <w:r>
        <w:t>Target</w:t>
      </w:r>
    </w:p>
    <w:p>
      <w:r>
        <w:rPr>
          <w:rStyle w:val="af4"/>
          <w:b w:val="on"/>
        </w:rPr>
        <w:t>SUBQUERY</w:t>
      </w:r>
    </w:p>
    <w:p>
      <w:pPr>
        <w:ind w:left="400"/>
      </w:pPr>
      <w:r>
        <w:t>Subquery for extracting log samples. Write it inside square brackets (</w:t>
      </w:r>
      <w:r>
        <w:rPr>
          <w:rStyle w:val="af4"/>
        </w:rPr>
        <w:t>[ ]</w:t>
      </w:r>
      <w:r>
        <w:t xml:space="preserve">); each result row is passed to the sLLM as an input sample. Typically the </w:t>
      </w:r>
      <w:r>
        <w:rPr>
          <w:rStyle w:val="af4"/>
        </w:rPr>
        <w:t>table</w:t>
      </w:r>
      <w:r>
        <w:t xml:space="preserve"> or </w:t>
      </w:r>
      <w:r>
        <w:rPr>
          <w:rStyle w:val="af4"/>
        </w:rPr>
        <w:t>logger</w:t>
      </w:r>
      <w:r>
        <w:t xml:space="preserve"> command is used to retrieve raw logs.</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_time</w:t>
            </w:r>
            <w:r>
              <w:t/>
            </w:r>
          </w:p>
        </w:tc>
        <w:tc>
          <w:p>
            <w:pPr>
              <w:spacing w:before="0" w:after="0"/>
            </w:pPr>
            <w:r>
              <w:t>date</w:t>
            </w:r>
          </w:p>
        </w:tc>
        <w:tc>
          <w:p>
            <w:pPr>
              <w:spacing w:before="0" w:after="0"/>
            </w:pPr>
            <w:r>
              <w:t>Time when the progress event occurred</w:t>
            </w:r>
          </w:p>
        </w:tc>
      </w:tr>
      <w:tr>
        <w:tc>
          <w:p>
            <w:pPr>
              <w:spacing w:before="0" w:after="0"/>
            </w:pPr>
            <w:r>
              <w:rPr>
                <w:rStyle w:val="af4"/>
              </w:rPr>
              <w:t>profile</w:t>
            </w:r>
            <w:r>
              <w:t/>
            </w:r>
          </w:p>
        </w:tc>
        <w:tc>
          <w:p>
            <w:pPr>
              <w:spacing w:before="0" w:after="0"/>
            </w:pPr>
            <w:r>
              <w:t>string</w:t>
            </w:r>
          </w:p>
        </w:tc>
        <w:tc>
          <w:p>
            <w:pPr>
              <w:spacing w:before="0" w:after="0"/>
            </w:pPr>
            <w:r>
              <w:t>Name of the connect profile used</w:t>
            </w:r>
          </w:p>
        </w:tc>
      </w:tr>
      <w:tr>
        <w:tc>
          <w:p>
            <w:pPr>
              <w:spacing w:before="0" w:after="0"/>
            </w:pPr>
            <w:r>
              <w:rPr>
                <w:rStyle w:val="af4"/>
              </w:rPr>
              <w:t>level</w:t>
            </w:r>
            <w:r>
              <w:t/>
            </w:r>
          </w:p>
        </w:tc>
        <w:tc>
          <w:p>
            <w:pPr>
              <w:spacing w:before="0" w:after="0"/>
            </w:pPr>
            <w:r>
              <w:t>string</w:t>
            </w:r>
          </w:p>
        </w:tc>
        <w:tc>
          <w:p>
            <w:pPr>
              <w:spacing w:before="0" w:after="0"/>
            </w:pPr>
            <w:r>
              <w:t>Message level (</w:t>
            </w:r>
            <w:r>
              <w:rPr>
                <w:rStyle w:val="af4"/>
              </w:rPr>
              <w:t>info</w:t>
            </w:r>
            <w:r>
              <w:t xml:space="preserve">, </w:t>
            </w:r>
            <w:r>
              <w:rPr>
                <w:rStyle w:val="af4"/>
              </w:rPr>
              <w:t>debug</w:t>
            </w:r>
            <w:r>
              <w:t xml:space="preserve">, </w:t>
            </w:r>
            <w:r>
              <w:rPr>
                <w:rStyle w:val="af4"/>
              </w:rPr>
              <w:t>error</w:t>
            </w:r>
            <w:r>
              <w:t xml:space="preserve">). </w:t>
            </w:r>
            <w:r>
              <w:rPr>
                <w:rStyle w:val="af4"/>
              </w:rPr>
              <w:t>debug</w:t>
            </w:r>
            <w:r>
              <w:t xml:space="preserve"> is emitted only when </w:t>
            </w:r>
            <w:r>
              <w:rPr>
                <w:rStyle w:val="af4"/>
              </w:rPr>
              <w:t>debug=t</w:t>
            </w:r>
            <w:r>
              <w:t/>
            </w:r>
          </w:p>
        </w:tc>
      </w:tr>
      <w:tr>
        <w:tc>
          <w:p>
            <w:pPr>
              <w:spacing w:before="0" w:after="0"/>
            </w:pPr>
            <w:r>
              <w:rPr>
                <w:rStyle w:val="af4"/>
              </w:rPr>
              <w:t>module</w:t>
            </w:r>
            <w:r>
              <w:t/>
            </w:r>
          </w:p>
        </w:tc>
        <w:tc>
          <w:p>
            <w:pPr>
              <w:spacing w:before="0" w:after="0"/>
            </w:pPr>
            <w:r>
              <w:t>string</w:t>
            </w:r>
          </w:p>
        </w:tc>
        <w:tc>
          <w:p>
            <w:pPr>
              <w:spacing w:before="0" w:after="0"/>
            </w:pPr>
            <w:r>
              <w:t>Name of the processing module that produced the message</w:t>
            </w:r>
          </w:p>
        </w:tc>
      </w:tr>
      <w:tr>
        <w:tc>
          <w:p>
            <w:pPr>
              <w:spacing w:before="0" w:after="0"/>
            </w:pPr>
            <w:r>
              <w:rPr>
                <w:rStyle w:val="af4"/>
              </w:rPr>
              <w:t>msg</w:t>
            </w:r>
            <w:r>
              <w:t/>
            </w:r>
          </w:p>
        </w:tc>
        <w:tc>
          <w:p>
            <w:pPr>
              <w:spacing w:before="0" w:after="0"/>
            </w:pPr>
            <w:r>
              <w:t>string</w:t>
            </w:r>
          </w:p>
        </w:tc>
        <w:tc>
          <w:p>
            <w:pPr>
              <w:spacing w:before="0" w:after="0"/>
            </w:pPr>
            <w:r>
              <w:t>Progress or result message</w:t>
            </w:r>
          </w:p>
        </w:tc>
      </w:tr>
      <w:tr>
        <w:tc>
          <w:p>
            <w:pPr>
              <w:spacing w:before="0" w:after="0"/>
            </w:pPr>
            <w:r>
              <w:rPr>
                <w:rStyle w:val="af4"/>
              </w:rPr>
              <w:t>status</w:t>
            </w:r>
            <w:r>
              <w:t/>
            </w:r>
          </w:p>
        </w:tc>
        <w:tc>
          <w:p>
            <w:pPr>
              <w:spacing w:before="0" w:after="0"/>
            </w:pPr>
            <w:r>
              <w:t>string</w:t>
            </w:r>
          </w:p>
        </w:tc>
        <w:tc>
          <w:p>
            <w:pPr>
              <w:spacing w:before="0" w:after="0"/>
            </w:pPr>
            <w:r>
              <w:t>Processing status (</w:t>
            </w:r>
            <w:r>
              <w:rPr>
                <w:rStyle w:val="af4"/>
              </w:rPr>
              <w:t>success</w:t>
            </w:r>
            <w:r>
              <w:t xml:space="preserve">, </w:t>
            </w:r>
            <w:r>
              <w:rPr>
                <w:rStyle w:val="af4"/>
              </w:rPr>
              <w:t>failure</w:t>
            </w:r>
            <w:r>
              <w:t>)</w:t>
            </w:r>
          </w:p>
        </w:tc>
      </w:tr>
      <w:tr>
        <w:tc>
          <w:p>
            <w:pPr>
              <w:spacing w:before="0" w:after="0"/>
            </w:pPr>
            <w:r>
              <w:rPr>
                <w:rStyle w:val="af4"/>
              </w:rPr>
              <w:t>error</w:t>
            </w:r>
            <w:r>
              <w:t/>
            </w:r>
          </w:p>
        </w:tc>
        <w:tc>
          <w:p>
            <w:pPr>
              <w:spacing w:before="0" w:after="0"/>
            </w:pPr>
            <w:r>
              <w:t>string</w:t>
            </w:r>
          </w:p>
        </w:tc>
        <w:tc>
          <w:p>
            <w:pPr>
              <w:spacing w:before="0" w:after="0"/>
            </w:pPr>
            <w:r>
              <w:t>Error message on failure. Populated only on the failed step</w:t>
            </w:r>
          </w:p>
        </w:tc>
      </w:tr>
    </w:tbl>
    <w:p>
      <w:pPr>
        <w:pStyle w:val="4"/>
      </w:pPr>
      <w:r>
        <w:t>Error codes</w:t>
      </w:r>
    </w:p>
    <w:p>
      <w:pPr>
        <w:pStyle w:val="a7"/>
      </w:pPr>
      <w:r>
        <w:t>Parse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212200</w:t>
            </w:r>
          </w:p>
        </w:tc>
        <w:tc>
          <w:p>
            <w:pPr>
              <w:spacing w:before="0" w:after="0"/>
            </w:pPr>
            <w:r>
              <w:t>사용 가능한 SLLM 프로파일이 없습니다.</w:t>
            </w:r>
          </w:p>
        </w:tc>
        <w:tc>
          <w:p>
            <w:pPr>
              <w:spacing w:before="0" w:after="0"/>
            </w:pPr>
            <w:r>
              <w:t>Raised when no sLLM connect profile is registered on the system.</w:t>
            </w:r>
          </w:p>
        </w:tc>
      </w:tr>
      <w:tr>
        <w:tc>
          <w:p>
            <w:pPr>
              <w:spacing w:before="0" w:after="0"/>
            </w:pPr>
            <w:r>
              <w:t>212201</w:t>
            </w:r>
          </w:p>
        </w:tc>
        <w:tc>
          <w:p>
            <w:pPr>
              <w:spacing w:before="0" w:after="0"/>
            </w:pPr>
            <w:r>
              <w:t>SLLM 프로파일 이름을 입력하세요.</w:t>
            </w:r>
          </w:p>
        </w:tc>
        <w:tc>
          <w:p>
            <w:pPr>
              <w:spacing w:before="0" w:after="0"/>
            </w:pPr>
            <w:r>
              <w:t xml:space="preserve">Raised when the </w:t>
            </w:r>
            <w:r>
              <w:rPr>
                <w:rStyle w:val="af4"/>
              </w:rPr>
              <w:t>profile</w:t>
            </w:r>
            <w:r>
              <w:t xml:space="preserve"> option is omitted and no sLLM profile can be selected automatically.</w:t>
            </w:r>
          </w:p>
        </w:tc>
      </w:tr>
      <w:tr>
        <w:tc>
          <w:p>
            <w:pPr>
              <w:spacing w:before="0" w:after="0"/>
            </w:pPr>
            <w:r>
              <w:t>212202</w:t>
            </w:r>
          </w:p>
        </w:tc>
        <w:tc>
          <w:p>
            <w:pPr>
              <w:spacing w:before="0" w:after="0"/>
            </w:pPr>
            <w:r>
              <w:t>하나의 프로파일만 지정하세요.</w:t>
            </w:r>
          </w:p>
        </w:tc>
        <w:tc>
          <w:p>
            <w:pPr>
              <w:spacing w:before="0" w:after="0"/>
            </w:pPr>
            <w:r>
              <w:t xml:space="preserve">Raised when more than one profile matches the </w:t>
            </w:r>
            <w:r>
              <w:rPr>
                <w:rStyle w:val="af4"/>
              </w:rPr>
              <w:t>profile</w:t>
            </w:r>
            <w:r>
              <w:t xml:space="preserve"> option.</w:t>
            </w:r>
          </w:p>
        </w:tc>
      </w:tr>
      <w:tr>
        <w:tc>
          <w:p>
            <w:pPr>
              <w:spacing w:before="0" w:after="0"/>
            </w:pPr>
            <w:r>
              <w:t>212270</w:t>
            </w:r>
          </w:p>
        </w:tc>
        <w:tc>
          <w:p>
            <w:pPr>
              <w:spacing w:before="0" w:after="0"/>
            </w:pPr>
            <w:r>
              <w:t>code 옵션을 지정하세요.</w:t>
            </w:r>
          </w:p>
        </w:tc>
        <w:tc>
          <w:p>
            <w:pPr>
              <w:spacing w:before="0" w:after="0"/>
            </w:pPr>
            <w:r>
              <w:t xml:space="preserve">Raised when the </w:t>
            </w:r>
            <w:r>
              <w:rPr>
                <w:rStyle w:val="af4"/>
              </w:rPr>
              <w:t>code</w:t>
            </w:r>
            <w:r>
              <w:t xml:space="preserve"> option is missing or an empty string.</w:t>
            </w:r>
          </w:p>
        </w:tc>
      </w:tr>
      <w:tr>
        <w:tc>
          <w:p>
            <w:pPr>
              <w:spacing w:before="0" w:after="0"/>
            </w:pPr>
            <w:r>
              <w:t>212271</w:t>
            </w:r>
          </w:p>
        </w:tc>
        <w:tc>
          <w:p>
            <w:pPr>
              <w:spacing w:before="0" w:after="0"/>
            </w:pPr>
            <w:r>
              <w:t>파서 식별자는 50자 이하여야 합니다.</w:t>
            </w:r>
          </w:p>
        </w:tc>
        <w:tc>
          <w:p>
            <w:pPr>
              <w:spacing w:before="0" w:after="0"/>
            </w:pPr>
            <w:r>
              <w:t xml:space="preserve">Raised when the value of the </w:t>
            </w:r>
            <w:r>
              <w:rPr>
                <w:rStyle w:val="af4"/>
              </w:rPr>
              <w:t>code</w:t>
            </w:r>
            <w:r>
              <w:t xml:space="preserve"> option exceeds 50 characters.</w:t>
            </w:r>
          </w:p>
        </w:tc>
      </w:tr>
      <w:tr>
        <w:tc>
          <w:p>
            <w:pPr>
              <w:spacing w:before="0" w:after="0"/>
            </w:pPr>
            <w:r>
              <w:t>212240</w:t>
            </w:r>
          </w:p>
        </w:tc>
        <w:tc>
          <w:p>
            <w:pPr>
              <w:spacing w:before="0" w:after="0"/>
            </w:pPr>
            <w:r>
              <w:t/>
            </w:r>
            <w:r>
              <w:t xml:space="preserve"> 괄호 안에 서브쿼리를 지정하세요.</w:t>
            </w:r>
          </w:p>
        </w:tc>
        <w:tc>
          <w:p>
            <w:pPr>
              <w:spacing w:before="0" w:after="0"/>
            </w:pPr>
            <w:r>
              <w:t>Raised when no subquery is provided in square brackets after the command, or it is empty.</w:t>
            </w:r>
          </w:p>
        </w:tc>
      </w:tr>
    </w:tbl>
    <w:p>
      <w:pPr>
        <w:pStyle w:val="a7"/>
      </w:pPr>
      <w:r>
        <w:t>Runtime errors</w:t>
      </w:r>
    </w:p>
    <w:p>
      <w:r>
        <w:t>Not applicable</w:t>
      </w:r>
    </w:p>
    <w:p>
      <w:r>
        <w:t>When an exception occurs during parser generation, the command does not abort. Instead, it emits a row with `level=error` and `status=failure` and records the failure reason in the `error` field.</w:t>
      </w:r>
    </w:p>
    <w:p>
      <w:pPr>
        <w:pStyle w:val="4"/>
      </w:pPr>
      <w:r>
        <w:t>Description</w:t>
      </w:r>
    </w:p>
    <w:p>
      <w:r>
        <w:rPr>
          <w:rStyle w:val="af4"/>
        </w:rPr>
        <w:t>sonar-ai-generate-parser</w:t>
      </w:r>
      <w:r>
        <w:t xml:space="preserve"> is a driver query that automatically generates a regular expression parser by passing log samples extracted from a subquery to the sLLM. The execution flow is as follows.</w:t>
      </w:r>
    </w:p>
    <w:p>
      <w:r>
        <w:t>Run the subquery in square brackets to collect log samples.</w:t>
      </w:r>
    </w:p>
    <w:p>
      <w:r>
        <w:t xml:space="preserve">Send the samples and the guidance from </w:t>
      </w:r>
      <w:r>
        <w:rPr>
          <w:rStyle w:val="af4"/>
        </w:rPr>
        <w:t>prompt</w:t>
      </w:r>
      <w:r>
        <w:t xml:space="preserve"> to the sLLM to generate regular expression candidates.</w:t>
      </w:r>
    </w:p>
    <w:p>
      <w:r>
        <w:t>Validate that the generated regular expression parses the sample logs reliably.</w:t>
      </w:r>
    </w:p>
    <w:p>
      <w:r>
        <w:t xml:space="preserve">If validation fails, request corrections from the sLLM up to </w:t>
      </w:r>
      <w:r>
        <w:rPr>
          <w:rStyle w:val="af4"/>
        </w:rPr>
        <w:t>max-retry</w:t>
      </w:r>
      <w:r>
        <w:t xml:space="preserve"> times.</w:t>
      </w:r>
    </w:p>
    <w:p>
      <w:r>
        <w:t xml:space="preserve">When validation succeeds, register the parser using the identifier specified by </w:t>
      </w:r>
      <w:r>
        <w:rPr>
          <w:rStyle w:val="af4"/>
        </w:rPr>
        <w:t>code</w:t>
      </w:r>
      <w:r>
        <w:t xml:space="preserve">. With </w:t>
      </w:r>
      <w:r>
        <w:rPr>
          <w:rStyle w:val="af4"/>
        </w:rPr>
        <w:t>dry-run=t</w:t>
      </w:r>
      <w:r>
        <w:t>, the registration step is skipped.</w:t>
      </w:r>
    </w:p>
    <w:p>
      <w:r>
        <w:t xml:space="preserve">The progress of each step is pushed into the pipeline one row at a time. The </w:t>
      </w:r>
      <w:r>
        <w:rPr>
          <w:rStyle w:val="af4"/>
        </w:rPr>
        <w:t>level</w:t>
      </w:r>
      <w:r>
        <w:t xml:space="preserve"> field distinguishes the step type (</w:t>
      </w:r>
      <w:r>
        <w:rPr>
          <w:rStyle w:val="af4"/>
        </w:rPr>
        <w:t>info</w:t>
      </w:r>
      <w:r>
        <w:t xml:space="preserve">, </w:t>
      </w:r>
      <w:r>
        <w:rPr>
          <w:rStyle w:val="af4"/>
        </w:rPr>
        <w:t>debug</w:t>
      </w:r>
      <w:r>
        <w:t xml:space="preserve">, </w:t>
      </w:r>
      <w:r>
        <w:rPr>
          <w:rStyle w:val="af4"/>
        </w:rPr>
        <w:t>error</w:t>
      </w:r>
      <w:r>
        <w:t xml:space="preserve">), and the last row typically has </w:t>
      </w:r>
      <w:r>
        <w:rPr>
          <w:rStyle w:val="af4"/>
        </w:rPr>
        <w:t>status=success</w:t>
      </w:r>
      <w:r>
        <w:t xml:space="preserve"> or </w:t>
      </w:r>
      <w:r>
        <w:rPr>
          <w:rStyle w:val="af4"/>
        </w:rPr>
        <w:t>status=failure</w:t>
      </w:r>
      <w:r>
        <w:t>.</w:t>
      </w:r>
    </w:p>
    <w:p>
      <w:r>
        <w:t xml:space="preserve">The connect profile specified by the </w:t>
      </w:r>
      <w:r>
        <w:rPr>
          <w:rStyle w:val="af4"/>
        </w:rPr>
        <w:t>profile</w:t>
      </w:r>
      <w:r>
        <w:t xml:space="preserve"> option must resolve to a single profile. If multiple profiles match through wildcards or similar means, error code </w:t>
      </w:r>
      <w:r>
        <w:rPr>
          <w:rStyle w:val="af4"/>
        </w:rPr>
        <w:t>212202</w:t>
      </w:r>
      <w:r>
        <w:t xml:space="preserve"> is raised. The </w:t>
      </w:r>
      <w:r>
        <w:rPr>
          <w:rStyle w:val="af4"/>
        </w:rPr>
        <w:t>code</w:t>
      </w:r>
      <w:r>
        <w:t xml:space="preserve"> identifier must be between 1 and 50 characters. If you specify an identifier that is already registered, the sLLM operates in a mode that supplements the existing pattern.</w:t>
      </w:r>
    </w:p>
    <w:p>
      <w:r>
        <w:t xml:space="preserve">Because this command depends on sLLM calls, the generated regular expression may differ across runs even for the same input, depending on the call timing and model response. The resulting regular expression is validated against the sample logs before registration, but you should verify the validation result with </w:t>
      </w:r>
      <w:r>
        <w:rPr>
          <w:rStyle w:val="af4"/>
        </w:rPr>
        <w:t>dry-run=t</w:t>
      </w:r>
      <w:r>
        <w:t xml:space="preserve"> and review the actual log distribution before applying it to a production environment. When the number of sample rows is too small or the patterns vary widely, accumulated validation failures and retries can lengthen the response time.</w:t>
      </w:r>
    </w:p>
    <w:p>
      <w:pPr>
        <w:pStyle w:val="4"/>
      </w:pPr>
      <w:r>
        <w:t>Examples</w:t>
      </w:r>
    </w:p>
    <w:p>
      <w:r>
        <w:t>Generate a parser from Apache access log samples</w:t>
      </w:r>
    </w:p>
    <w:p>
      <w:pPr>
        <w:pStyle w:val="ae"/>
      </w:pPr>
      <w:r>
        <w:t>sonar-ai-generate-parser code="WEB_APACHE_AUTO" [</w:t>
        <w:cr/>
      </w:r>
      <w:r>
        <w:t xml:space="preserve">      table limit=200 WEB_APACHE_SAMPLE</w:t>
        <w:cr/>
      </w:r>
      <w:r>
        <w:t xml:space="preserve">      | fields line</w:t>
        <w:cr/>
      </w:r>
      <w:r>
        <w:t xml:space="preserve">    ]</w:t>
      </w:r>
    </w:p>
    <w:p>
      <w:r>
        <w:t>Extracts 200 raw logs (</w:t>
      </w:r>
      <w:r>
        <w:rPr>
          <w:rStyle w:val="af4"/>
        </w:rPr>
        <w:t>line</w:t>
      </w:r>
      <w:r>
        <w:t xml:space="preserve">) from the </w:t>
      </w:r>
      <w:r>
        <w:rPr>
          <w:rStyle w:val="af4"/>
        </w:rPr>
        <w:t>WEB_APACHE_SAMPLE</w:t>
      </w:r>
      <w:r>
        <w:t xml:space="preserve"> table as samples and generates a parser with the identifier </w:t>
      </w:r>
      <w:r>
        <w:rPr>
          <w:rStyle w:val="af4"/>
        </w:rPr>
        <w:t>WEB_APACHE_AUTO</w:t>
      </w:r>
      <w:r>
        <w:t>. Progress and the final registration result are emitted as rows.</w:t>
      </w:r>
    </w:p>
    <w:p>
      <w:r>
        <w:t>Include additional guidance and debug messages</w:t>
      </w:r>
    </w:p>
    <w:p>
      <w:pPr>
        <w:pStyle w:val="ae"/>
      </w:pPr>
      <w:r>
        <w:t>sonar-ai-generate-parser code="WEB_APACHE_AUTO" prompt="src_ip, status, bytes 필드를 반드시 추출" debug=t [</w:t>
        <w:cr/>
      </w:r>
      <w:r>
        <w:t xml:space="preserve">      table limit=500 WEB_APACHE_SAMPLE</w:t>
        <w:cr/>
      </w:r>
      <w:r>
        <w:t xml:space="preserve">      | fields line</w:t>
        <w:cr/>
      </w:r>
      <w:r>
        <w:t xml:space="preserve">    ]</w:t>
      </w:r>
    </w:p>
    <w:p>
      <w:r>
        <w:t xml:space="preserve">Specifies extraction intent through </w:t>
      </w:r>
      <w:r>
        <w:rPr>
          <w:rStyle w:val="af4"/>
        </w:rPr>
        <w:t>prompt</w:t>
      </w:r>
      <w:r>
        <w:t xml:space="preserve"> and uses </w:t>
      </w:r>
      <w:r>
        <w:rPr>
          <w:rStyle w:val="af4"/>
        </w:rPr>
        <w:t>debug=t</w:t>
      </w:r>
      <w:r>
        <w:t xml:space="preserve"> to also surface detailed step messages (</w:t>
      </w:r>
      <w:r>
        <w:rPr>
          <w:rStyle w:val="af4"/>
        </w:rPr>
        <w:t>level=debug</w:t>
      </w:r>
      <w:r>
        <w:t>) for sLLM calls and validation.</w:t>
      </w:r>
    </w:p>
    <w:p>
      <w:r>
        <w:t>Run only validation in simulation mode</w:t>
      </w:r>
    </w:p>
    <w:p>
      <w:pPr>
        <w:pStyle w:val="ae"/>
      </w:pPr>
      <w:r>
        <w:t>sonar-ai-generate-parser code="WEB_APACHE_AUTO" dry-run=t max-retry=5 [</w:t>
        <w:cr/>
      </w:r>
      <w:r>
        <w:t xml:space="preserve">      table limit=200 WEB_APACHE_SAMPLE</w:t>
        <w:cr/>
      </w:r>
      <w:r>
        <w:t xml:space="preserve">      | fields line</w:t>
        <w:cr/>
      </w:r>
      <w:r>
        <w:t xml:space="preserve">    ]</w:t>
      </w:r>
    </w:p>
    <w:p>
      <w:r>
        <w:t xml:space="preserve">With </w:t>
      </w:r>
      <w:r>
        <w:rPr>
          <w:rStyle w:val="af4"/>
        </w:rPr>
        <w:t>dry-run=t</w:t>
      </w:r>
      <w:r>
        <w:t>, performs only regular expression generation and validation without registering the parser, and retries up to 5 times when validation fails. Use this when you want to review the result before applying it to production.</w:t>
      </w:r>
    </w:p>
    <w:p>
      <w:pPr>
        <w:pStyle w:val="4"/>
      </w:pPr>
      <w:r>
        <w:t>Compatibility</w:t>
      </w:r>
    </w:p>
    <w:p>
      <w:r>
        <w:t xml:space="preserve">The </w:t>
      </w:r>
      <w:r>
        <w:rPr>
          <w:rStyle w:val="af4"/>
        </w:rPr>
        <w:t>sonar-ai-generate-parser</w:t>
      </w:r>
      <w:r>
        <w:t xml:space="preserve"> command is available from Sonar 5.0.2603.0 and later.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