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sonar-health-check</w:t>
      </w:r>
    </w:p>
    <w:p>
      <w:r>
        <w:t>Runs a fault diagnosis across all nodes in the cluster. Checks six status items — from node aliveness to GC anomalies and heap usage — and returns diagnostic results for nodes where anomalies are detected.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Administrator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sonar-health-check [duration=INT{mon|w|d|h|m|s}]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duration=INT{mon|w|d|h|m|s}</w:t>
      </w:r>
    </w:p>
    <w:p>
      <w:pPr>
        <w:ind w:left="400"/>
      </w:pPr>
      <w:r>
        <w:t xml:space="preserve">Time range of recent data to search for log-based diagnostics (GC, heap). Default is </w:t>
      </w:r>
      <w:r>
        <w:rPr>
          <w:rStyle w:val="af4"/>
        </w:rPr>
        <w:t>1h</w:t>
      </w:r>
      <w:r>
        <w:t>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node_id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Node 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node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identifier (NID)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node_type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type (</w:t>
            </w:r>
            <w:r>
              <w:rPr>
                <w:rStyle w:val="af4"/>
              </w:rPr>
              <w:t>CONTROL</w:t>
            </w:r>
            <w:r>
              <w:t xml:space="preserve">, </w:t>
            </w:r>
            <w:r>
              <w:rPr>
                <w:rStyle w:val="af4"/>
              </w:rPr>
              <w:t>DATA</w:t>
            </w:r>
            <w:r>
              <w:t xml:space="preserve">, </w:t>
            </w:r>
            <w:r>
              <w:rPr>
                <w:rStyle w:val="af4"/>
              </w:rPr>
              <w:t>FORWARDER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Diagnostic item type (</w:t>
            </w:r>
            <w:r>
              <w:rPr>
                <w:rStyle w:val="af4"/>
              </w:rPr>
              <w:t>Node Aliveness</w:t>
            </w:r>
            <w:r>
              <w:t xml:space="preserve">, </w:t>
            </w:r>
            <w:r>
              <w:rPr>
                <w:rStyle w:val="af4"/>
              </w:rPr>
              <w:t>Policy Sync</w:t>
            </w:r>
            <w:r>
              <w:t xml:space="preserve">, </w:t>
            </w:r>
            <w:r>
              <w:rPr>
                <w:rStyle w:val="af4"/>
              </w:rPr>
              <w:t>Forwarder Swap</w:t>
            </w:r>
            <w:r>
              <w:t xml:space="preserve">, </w:t>
            </w:r>
            <w:r>
              <w:rPr>
                <w:rStyle w:val="af4"/>
              </w:rPr>
              <w:t>Forwarder Delay</w:t>
            </w:r>
            <w:r>
              <w:t xml:space="preserve">, </w:t>
            </w:r>
            <w:r>
              <w:rPr>
                <w:rStyle w:val="af4"/>
              </w:rPr>
              <w:t>GC</w:t>
            </w:r>
            <w:r>
              <w:t xml:space="preserve">, </w:t>
            </w:r>
            <w:r>
              <w:rPr>
                <w:rStyle w:val="af4"/>
              </w:rPr>
              <w:t>Heap Usage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status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Diagnostic result (</w:t>
            </w:r>
            <w:r>
              <w:rPr>
                <w:rStyle w:val="af4"/>
              </w:rPr>
              <w:t>BAD</w:t>
            </w:r>
            <w:r>
              <w:t xml:space="preserve">: anomaly detected, </w:t>
            </w:r>
            <w:r>
              <w:rPr>
                <w:rStyle w:val="af4"/>
              </w:rPr>
              <w:t>GOOD</w:t>
            </w:r>
            <w:r>
              <w:t xml:space="preserve">: normal, </w:t>
            </w:r>
            <w:r>
              <w:rPr>
                <w:rStyle w:val="af4"/>
              </w:rPr>
              <w:t>FAILURE</w:t>
            </w:r>
            <w:r>
              <w:t>: check failed)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details</w:t>
            </w:r>
            <w:r>
              <w:t/>
            </w:r>
          </w:p>
        </w:tc>
        <w:tc>
          <w:p>
            <w:pPr>
              <w:spacing w:before="0" w:after="0"/>
            </w:pPr>
            <w:r>
              <w:t>map</w:t>
            </w:r>
          </w:p>
        </w:tc>
        <w:tc>
          <w:p>
            <w:pPr>
              <w:spacing w:before="0" w:after="0"/>
            </w:pPr>
            <w:r>
              <w:t>Detailed information per diagnostic item (see below)</w:t>
            </w:r>
          </w:p>
        </w:tc>
      </w:tr>
    </w:tbl>
    <w:p>
      <w:r>
        <w:t xml:space="preserve">The </w:t>
      </w:r>
      <w:r>
        <w:rPr>
          <w:rStyle w:val="af4"/>
        </w:rPr>
        <w:t>details</w:t>
      </w:r>
      <w:r>
        <w:t xml:space="preserve"> field contains different content depending on </w:t>
      </w:r>
      <w:r>
        <w:rPr>
          <w:rStyle w:val="af4"/>
        </w:rPr>
        <w:t>type</w:t>
      </w:r>
      <w:r>
        <w:t>.</w:t>
      </w:r>
    </w:p>
    <w:p>
      <w:r>
        <w:rPr>
          <w:b w:val="on"/>
        </w:rPr>
        <w:t>`type=Policy Sync`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last_sync_id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Last synchronized queue 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last_sync_time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 of the last synchronization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last_queue_id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Most recent synchronization queue 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last_queue_time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Creation time of the most recent queue item</w:t>
            </w:r>
          </w:p>
        </w:tc>
      </w:tr>
    </w:tbl>
    <w:p>
      <w:r>
        <w:rPr>
          <w:b w:val="on"/>
        </w:rPr>
        <w:t>`type=Forwarder Swap`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channel</w:t>
            </w:r>
            <w:r>
              <w:t/>
            </w:r>
          </w:p>
        </w:tc>
        <w:tc>
          <w:p>
            <w:pPr>
              <w:spacing w:before="0" w:after="0"/>
            </w:pPr>
            <w:r>
              <w:t>Forwarding channel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swap_usage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Swap usage in bytes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swap_size</w:t>
            </w:r>
            <w:r>
              <w:t/>
            </w:r>
          </w:p>
        </w:tc>
        <w:tc>
          <w:p>
            <w:pPr>
              <w:spacing w:before="0" w:after="0"/>
            </w:pPr>
            <w:r>
              <w:t>Current swap usage size in bytes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swap_capacity</w:t>
            </w:r>
            <w:r>
              <w:t/>
            </w:r>
          </w:p>
        </w:tc>
        <w:tc>
          <w:p>
            <w:pPr>
              <w:spacing w:before="0" w:after="0"/>
            </w:pPr>
            <w:r>
              <w:t>Maximum swap capacity in bytes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drop</w:t>
            </w:r>
            <w:r>
              <w:t/>
            </w:r>
          </w:p>
        </w:tc>
        <w:tc>
          <w:p>
            <w:pPr>
              <w:spacing w:before="0" w:after="0"/>
            </w:pPr>
            <w:r>
              <w:t>Number of dropped records</w:t>
            </w:r>
          </w:p>
        </w:tc>
      </w:tr>
    </w:tbl>
    <w:p>
      <w:r>
        <w:rPr>
          <w:b w:val="on"/>
        </w:rPr>
        <w:t>`type=Forwarder Delay`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logger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Logger internal identifier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logger_name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Logger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last_received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Last time the Data Node received data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last_sent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Last time the Forwarder Node sent data</w:t>
            </w:r>
          </w:p>
        </w:tc>
      </w:tr>
    </w:tbl>
    <w:p>
      <w:r>
        <w:rPr>
          <w:b w:val="on"/>
        </w:rPr>
        <w:t>`type=GC`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GC event type (</w:t>
            </w:r>
            <w:r>
              <w:rPr>
                <w:rStyle w:val="af4"/>
              </w:rPr>
              <w:t>OOM</w:t>
            </w:r>
            <w:r>
              <w:t xml:space="preserve">, </w:t>
            </w:r>
            <w:r>
              <w:rPr>
                <w:rStyle w:val="af4"/>
              </w:rPr>
              <w:t>ALLOC_STALL</w:t>
            </w:r>
            <w:r>
              <w:t xml:space="preserve">, </w:t>
            </w:r>
            <w:r>
              <w:rPr>
                <w:rStyle w:val="af4"/>
              </w:rPr>
              <w:t>FULL_GC</w:t>
            </w:r>
            <w:r>
              <w:t xml:space="preserve">, </w:t>
            </w:r>
            <w:r>
              <w:rPr>
                <w:rStyle w:val="af4"/>
              </w:rPr>
              <w:t>TO_SPACE_EXHAUSTED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duration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GC duration in milliseconds (included only for </w:t>
            </w:r>
            <w:r>
              <w:rPr>
                <w:rStyle w:val="af4"/>
              </w:rPr>
              <w:t>ALLOC_STALL</w:t>
            </w:r>
            <w:r>
              <w:t xml:space="preserve"> and </w:t>
            </w:r>
            <w:r>
              <w:rPr>
                <w:rStyle w:val="af4"/>
              </w:rPr>
              <w:t>FULL_GC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Time the GC event occurred (included for </w:t>
            </w:r>
            <w:r>
              <w:rPr>
                <w:rStyle w:val="af4"/>
              </w:rPr>
              <w:t>ALLOC_STALL</w:t>
            </w:r>
            <w:r>
              <w:t xml:space="preserve">, </w:t>
            </w:r>
            <w:r>
              <w:rPr>
                <w:rStyle w:val="af4"/>
              </w:rPr>
              <w:t>FULL_GC</w:t>
            </w:r>
            <w:r>
              <w:t xml:space="preserve">, </w:t>
            </w:r>
            <w:r>
              <w:rPr>
                <w:rStyle w:val="af4"/>
              </w:rPr>
              <w:t>TO_SPACE_EXHAUSTED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msg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OOM occurrence count message (included only for </w:t>
            </w:r>
            <w:r>
              <w:rPr>
                <w:rStyle w:val="af4"/>
              </w:rPr>
              <w:t>OOM</w:t>
            </w:r>
            <w:r>
              <w:t>)</w:t>
            </w:r>
          </w:p>
        </w:tc>
      </w:tr>
    </w:tbl>
    <w:p>
      <w:r>
        <w:rPr>
          <w:b w:val="on"/>
        </w:rPr>
        <w:t>`type=Heap Usage`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min_heap_usage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Minimum heap usage percentage during the query period (e.g., </w:t>
            </w:r>
            <w:r>
              <w:rPr>
                <w:rStyle w:val="af4"/>
              </w:rPr>
              <w:t>"75.23%"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msg</w:t>
            </w:r>
            <w:r>
              <w:t/>
            </w:r>
          </w:p>
        </w:tc>
        <w:tc>
          <w:p>
            <w:pPr>
              <w:spacing w:before="0" w:after="0"/>
            </w:pPr>
            <w:r>
              <w:t>Message indicating that the threshold was exceeded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300106</w:t>
            </w:r>
          </w:p>
        </w:tc>
        <w:tc>
          <w:p>
            <w:pPr>
              <w:spacing w:before="0" w:after="0"/>
            </w:pPr>
            <w:r>
              <w:t>No permission.</w:t>
            </w:r>
          </w:p>
        </w:tc>
        <w:tc>
          <w:p>
            <w:pPr>
              <w:spacing w:before="0" w:after="0"/>
            </w:pPr>
            <w:r>
              <w:t>Raised when executed in a session without administrator privileges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rPr>
          <w:rStyle w:val="af4"/>
        </w:rPr>
        <w:t>sonar-health-check</w:t>
      </w:r>
      <w:r>
        <w:t xml:space="preserve"> checks the following six items in order.</w:t>
      </w:r>
    </w:p>
    <w:p>
      <w:r>
        <w:rPr>
          <w:b w:val="on"/>
        </w:rPr>
        <w:t>Node Aliveness</w:t>
      </w:r>
      <w:r>
        <w:t xml:space="preserve">: Checks whether all nodes registered in the cluster are alive. Nodes that do not respond are immediately returned with a </w:t>
      </w:r>
      <w:r>
        <w:rPr>
          <w:rStyle w:val="af4"/>
        </w:rPr>
        <w:t>BAD</w:t>
      </w:r>
      <w:r>
        <w:t xml:space="preserve"> status and are excluded from subsequent log-based checks.</w:t>
      </w:r>
    </w:p>
    <w:p>
      <w:r>
        <w:rPr>
          <w:b w:val="on"/>
        </w:rPr>
        <w:t>Policy Sync</w:t>
      </w:r>
      <w:r>
        <w:t xml:space="preserve">: Checks the policy synchronization status of control nodes. Returns </w:t>
      </w:r>
      <w:r>
        <w:rPr>
          <w:rStyle w:val="af4"/>
        </w:rPr>
        <w:t>BAD</w:t>
      </w:r>
      <w:r>
        <w:t xml:space="preserve"> if synchronization is not complete 10 seconds after the most recent sync queue item was created.</w:t>
      </w:r>
    </w:p>
    <w:p>
      <w:r>
        <w:rPr>
          <w:b w:val="on"/>
        </w:rPr>
        <w:t>Forwarder Swap</w:t>
      </w:r>
      <w:r>
        <w:t xml:space="preserve">: Returns </w:t>
      </w:r>
      <w:r>
        <w:rPr>
          <w:rStyle w:val="af4"/>
        </w:rPr>
        <w:t>BAD</w:t>
      </w:r>
      <w:r>
        <w:t xml:space="preserve"> for any channel on a Forwarder Node where swap channel usage is 50% or more. Applies only to forwarder nodes (</w:t>
      </w:r>
      <w:r>
        <w:rPr>
          <w:rStyle w:val="af4"/>
        </w:rPr>
        <w:t>FORWARDER</w:t>
      </w:r>
      <w:r>
        <w:t>).</w:t>
      </w:r>
    </w:p>
    <w:p>
      <w:r>
        <w:rPr>
          <w:b w:val="on"/>
        </w:rPr>
        <w:t>Forwarder Delay</w:t>
      </w:r>
      <w:r>
        <w:t xml:space="preserve">: Returns </w:t>
      </w:r>
      <w:r>
        <w:rPr>
          <w:rStyle w:val="af4"/>
        </w:rPr>
        <w:t>BAD</w:t>
      </w:r>
      <w:r>
        <w:t xml:space="preserve"> for any logger where the difference between the Data Node's last received time and the Forwarder Node's last sent time is 60 seconds or more.</w:t>
      </w:r>
    </w:p>
    <w:p>
      <w:r>
        <w:rPr>
          <w:b w:val="on"/>
        </w:rPr>
        <w:t>GC</w:t>
      </w:r>
      <w:r>
        <w:t xml:space="preserve">: Returns </w:t>
      </w:r>
      <w:r>
        <w:rPr>
          <w:rStyle w:val="af4"/>
        </w:rPr>
        <w:t>BAD</w:t>
      </w:r>
      <w:r>
        <w:t xml:space="preserve"> for any node within the specified period where an OOM occurred, an </w:t>
      </w:r>
      <w:r>
        <w:rPr>
          <w:rStyle w:val="af4"/>
        </w:rPr>
        <w:t>ALLOC_STALL</w:t>
      </w:r>
      <w:r>
        <w:t xml:space="preserve"> exceeded 100 ms, a </w:t>
      </w:r>
      <w:r>
        <w:rPr>
          <w:rStyle w:val="af4"/>
        </w:rPr>
        <w:t>FULL_GC</w:t>
      </w:r>
      <w:r>
        <w:t xml:space="preserve"> exceeded 1,000 ms, or a </w:t>
      </w:r>
      <w:r>
        <w:rPr>
          <w:rStyle w:val="af4"/>
        </w:rPr>
        <w:t>TO_SPACE_EXHAUSTED</w:t>
      </w:r>
      <w:r>
        <w:t xml:space="preserve"> event occurred.</w:t>
      </w:r>
    </w:p>
    <w:p>
      <w:r>
        <w:rPr>
          <w:b w:val="on"/>
        </w:rPr>
        <w:t>Heap Usage</w:t>
      </w:r>
      <w:r>
        <w:t xml:space="preserve">: Returns </w:t>
      </w:r>
      <w:r>
        <w:rPr>
          <w:rStyle w:val="af4"/>
        </w:rPr>
        <w:t>BAD</w:t>
      </w:r>
      <w:r>
        <w:t xml:space="preserve"> for any node whose minimum heap usage during the specified period is 70% or more.</w:t>
      </w:r>
    </w:p>
    <w:p>
      <w:r>
        <w:t xml:space="preserve">Among the checked items, only the Policy Sync item outputs </w:t>
      </w:r>
      <w:r>
        <w:rPr>
          <w:rStyle w:val="af4"/>
        </w:rPr>
        <w:t>GOOD</w:t>
      </w:r>
      <w:r>
        <w:t xml:space="preserve"> results. All other items output results only when an anomaly (</w:t>
      </w:r>
      <w:r>
        <w:rPr>
          <w:rStyle w:val="af4"/>
        </w:rPr>
        <w:t>BAD</w:t>
      </w:r>
      <w:r>
        <w:t>) is detected.</w:t>
      </w:r>
    </w:p>
    <w:p>
      <w:r>
        <w:t xml:space="preserve">If an exception occurs while connecting to a specific node, the diagnostic result for that node is returned as </w:t>
      </w:r>
      <w:r>
        <w:rPr>
          <w:rStyle w:val="af4"/>
        </w:rPr>
        <w:t>FAILURE</w:t>
      </w:r>
      <w:r>
        <w:t>.</w:t>
      </w:r>
    </w:p>
    <w:p>
      <w:pPr>
        <w:pStyle w:val="4"/>
      </w:pPr>
      <w:r>
        <w:t>Usage examples</w:t>
      </w:r>
    </w:p>
    <w:p>
      <w:r>
        <w:t>Check the status of all nodes in the cluster (default: based on the last hour)</w:t>
      </w:r>
    </w:p>
    <w:p>
      <w:pPr>
        <w:pStyle w:val="ae"/>
      </w:pPr>
      <w:r>
        <w:t>sonar-health-check</w:t>
      </w:r>
    </w:p>
    <w:p>
      <w:r>
        <w:t>Check GC and heap usage based on the last 6 hours of data</w:t>
      </w:r>
    </w:p>
    <w:p>
      <w:pPr>
        <w:pStyle w:val="ae"/>
      </w:pPr>
      <w:r>
        <w:t>sonar-health-check duration=6h</w:t>
      </w:r>
    </w:p>
    <w:p>
      <w:r>
        <w:t xml:space="preserve">Filter and view only items with a </w:t>
      </w:r>
      <w:r>
        <w:rPr>
          <w:rStyle w:val="af4"/>
        </w:rPr>
        <w:t>BAD</w:t>
      </w:r>
      <w:r>
        <w:t xml:space="preserve"> status</w:t>
      </w:r>
    </w:p>
    <w:p>
      <w:pPr>
        <w:pStyle w:val="ae"/>
      </w:pPr>
      <w:r>
        <w:t>sonar-health-check</w:t>
        <w:cr/>
      </w:r>
      <w:r>
        <w:t xml:space="preserve">   | search status == "BAD"</w:t>
        <w:cr/>
      </w:r>
      <w:r>
        <w:t xml:space="preserve">   | sort node, type</w:t>
      </w:r>
    </w:p>
    <w:p>
      <w:r>
        <w:t>Aggregate the number of anomalous nodes by diagnostic item</w:t>
      </w:r>
    </w:p>
    <w:p>
      <w:pPr>
        <w:pStyle w:val="ae"/>
      </w:pPr>
      <w:r>
        <w:t>sonar-health-check</w:t>
        <w:cr/>
      </w:r>
      <w:r>
        <w:t xml:space="preserve">   | search status == "BAD"</w:t>
        <w:cr/>
      </w:r>
      <w:r>
        <w:t xml:space="preserve">   | stats count by type</w:t>
      </w:r>
    </w:p>
    <w:p>
      <w:pPr>
        <w:pStyle w:val="4"/>
      </w:pPr>
      <w:r>
        <w:t>Compatibility</w:t>
      </w:r>
    </w:p>
    <w:p>
      <w:r>
        <w:t xml:space="preserve">The </w:t>
      </w:r>
      <w:r>
        <w:rPr>
          <w:rStyle w:val="af4"/>
        </w:rPr>
        <w:t>sonar-health-check</w:t>
      </w:r>
      <w:r>
        <w:t xml:space="preserve"> command is available since version 4.0.2511.0.</w:t>
      </w:r>
    </w:p>
    <w:p>
      <w:pPr>
        <w:pStyle w:val="4"/>
      </w:pPr>
      <w:r>
        <w:t>Related</w:t>
      </w:r>
    </w:p>
    <w:p>
      <w:pPr>
        <w:numPr>
          <w:numId w:val="8"/>
        </w:numPr>
        <w:spacing w:before="0" w:after="0"/>
        <w:ind w:left="360" w:hanging="360"/>
      </w:pPr>
      <w:hyperlink r:id="rId10">
        <w:r>
          <w:rPr>
            <w:rStyle w:val="a6"/>
          </w:rPr>
          <w:t>system-nodes</w:t>
        </w:r>
      </w:hyperlink>
      <w:r>
        <w:t xml:space="preserve"> — Query the cluster node list</w:t>
      </w:r>
    </w:p>
    <w:p>
      <w:pPr>
        <w:numPr>
          <w:numId w:val="8"/>
        </w:numPr>
        <w:spacing w:before="0" w:after="0"/>
        <w:ind w:left="360" w:hanging="360"/>
      </w:pPr>
      <w:hyperlink r:id="rId11">
        <w:r>
          <w:rPr>
            <w:rStyle w:val="a6"/>
          </w:rPr>
          <w:t>system-forwarder-channels</w:t>
        </w:r>
      </w:hyperlink>
      <w:r>
        <w:t xml:space="preserve"> — Query Forwarder Node channel status</w:t>
      </w:r>
    </w:p>
    <w:p>
      <w:pPr>
        <w:numPr>
          <w:numId w:val="8"/>
        </w:numPr>
        <w:spacing w:before="0" w:after="0"/>
        <w:ind w:left="360" w:hanging="360"/>
      </w:pPr>
      <w:hyperlink r:id="rId12">
        <w:r>
          <w:rPr>
            <w:rStyle w:val="a6"/>
          </w:rPr>
          <w:t>system-gc-logs</w:t>
        </w:r>
      </w:hyperlink>
      <w:r>
        <w:t xml:space="preserve"> — Query GC logs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