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sonar-remove-address-batch</w:t>
      </w:r>
    </w:p>
    <w:p>
      <w:r>
        <w:t>Removes the IP field values specified in the input record from an address group in batch.</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 | sonar-remove-address-batch guid=STR fields=STR</w:t>
      </w:r>
    </w:p>
    <w:p>
      <w:pPr>
        <w:pStyle w:val="4"/>
      </w:pPr>
      <w:r>
        <w:t>Options</w:t>
      </w:r>
    </w:p>
    <w:p>
      <w:r>
        <w:rPr>
          <w:rStyle w:val="af4"/>
          <w:b w:val="on"/>
        </w:rPr>
        <w:t>guid=STR</w:t>
      </w:r>
    </w:p>
    <w:p>
      <w:pPr>
        <w:ind w:left="400"/>
      </w:pPr>
      <w:r>
        <w:t>The GUID of the address group to remove addresses from</w:t>
      </w:r>
    </w:p>
    <w:p>
      <w:r>
        <w:rPr>
          <w:rStyle w:val="af4"/>
          <w:b w:val="on"/>
        </w:rPr>
        <w:t>fields=STR</w:t>
      </w:r>
    </w:p>
    <w:p>
      <w:pPr>
        <w:ind w:left="400"/>
      </w:pPr>
      <w:r>
        <w:t>The list of field names in the input record that hold the IP addresses to remove from the address group. Specify multiple fields separated by commas (</w:t>
      </w:r>
      <w:r>
        <w:rPr>
          <w:rStyle w:val="af4"/>
        </w:rPr>
        <w:t>,</w:t>
      </w:r>
      <w:r>
        <w:t>).</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t xml:space="preserve">(the fields specified in the </w:t>
            </w:r>
            <w:r>
              <w:rPr>
                <w:rStyle w:val="af4"/>
              </w:rPr>
              <w:t>fields</w:t>
            </w:r>
            <w:r>
              <w:t xml:space="preserve"> option)</w:t>
            </w:r>
          </w:p>
        </w:tc>
        <w:tc>
          <w:p>
            <w:pPr>
              <w:spacing w:before="0" w:after="0"/>
            </w:pPr>
            <w:r>
              <w:t>ipaddr or string</w:t>
            </w:r>
          </w:p>
        </w:tc>
        <w:tc>
          <w:p>
            <w:pPr>
              <w:spacing w:before="0" w:after="0"/>
            </w:pPr>
            <w:r>
              <w:t>Optional</w:t>
            </w:r>
          </w:p>
        </w:tc>
        <w:tc>
          <w:p>
            <w:pPr>
              <w:spacing w:before="0" w:after="0"/>
            </w:pPr>
            <w:r>
              <w:t xml:space="preserve">The input fields whose names are given in the </w:t>
            </w:r>
            <w:r>
              <w:rPr>
                <w:rStyle w:val="af4"/>
              </w:rPr>
              <w:t>fields</w:t>
            </w:r>
            <w:r>
              <w:t xml:space="preserve"> option. If the value is </w:t>
            </w:r>
            <w:r>
              <w:rPr>
                <w:rStyle w:val="af4"/>
              </w:rPr>
              <w:t>null</w:t>
            </w:r>
            <w:r>
              <w:t xml:space="preserve"> or not a valid IP address format, that field is skipped</w:t>
            </w:r>
          </w:p>
        </w:tc>
      </w:tr>
    </w:tbl>
    <w:p>
      <w:pPr>
        <w:pStyle w:val="4"/>
      </w:pPr>
      <w:r>
        <w:t>Output fields</w:t>
      </w:r>
    </w:p>
    <w:p>
      <w:r>
        <w:t>None (forwards the input record unchanged)</w:t>
      </w:r>
    </w:p>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300177</w:t>
            </w:r>
          </w:p>
        </w:tc>
        <w:tc>
          <w:p>
            <w:pPr>
              <w:spacing w:before="0" w:after="0"/>
            </w:pPr>
            <w:r>
              <w:t>No permission to remove address objects in batch.</w:t>
            </w:r>
          </w:p>
        </w:tc>
        <w:tc>
          <w:p>
            <w:pPr>
              <w:spacing w:before="0" w:after="0"/>
            </w:pPr>
            <w:r>
              <w:t>Run in a session without administrator permission</w:t>
            </w:r>
          </w:p>
        </w:tc>
      </w:tr>
      <w:tr>
        <w:tc>
          <w:p>
            <w:pPr>
              <w:spacing w:before="0" w:after="0"/>
            </w:pPr>
            <w:r>
              <w:t>300178</w:t>
            </w:r>
          </w:p>
        </w:tc>
        <w:tc>
          <w:p>
            <w:pPr>
              <w:spacing w:before="0" w:after="0"/>
            </w:pPr>
            <w:r>
              <w:t>Guid option is required.</w:t>
            </w:r>
          </w:p>
        </w:tc>
        <w:tc>
          <w:p>
            <w:pPr>
              <w:spacing w:before="0" w:after="0"/>
            </w:pPr>
            <w:r>
              <w:t xml:space="preserve">The </w:t>
            </w:r>
            <w:r>
              <w:rPr>
                <w:rStyle w:val="af4"/>
              </w:rPr>
              <w:t>guid</w:t>
            </w:r>
            <w:r>
              <w:t xml:space="preserve"> option was not specified</w:t>
            </w:r>
          </w:p>
        </w:tc>
      </w:tr>
      <w:tr>
        <w:tc>
          <w:p>
            <w:pPr>
              <w:spacing w:before="0" w:after="0"/>
            </w:pPr>
            <w:r>
              <w:t>300179</w:t>
            </w:r>
          </w:p>
        </w:tc>
        <w:tc>
          <w:p>
            <w:pPr>
              <w:spacing w:before="0" w:after="0"/>
            </w:pPr>
            <w:r>
              <w:t>Invalid guid format.</w:t>
            </w:r>
          </w:p>
        </w:tc>
        <w:tc>
          <w:p>
            <w:pPr>
              <w:spacing w:before="0" w:after="0"/>
            </w:pPr>
            <w:r>
              <w:t xml:space="preserve">The </w:t>
            </w:r>
            <w:r>
              <w:rPr>
                <w:rStyle w:val="af4"/>
              </w:rPr>
              <w:t>guid</w:t>
            </w:r>
            <w:r>
              <w:t xml:space="preserve"> option value is not in GUID format</w:t>
            </w:r>
          </w:p>
        </w:tc>
      </w:tr>
      <w:tr>
        <w:tc>
          <w:p>
            <w:pPr>
              <w:spacing w:before="0" w:after="0"/>
            </w:pPr>
            <w:r>
              <w:t>300180</w:t>
            </w:r>
          </w:p>
        </w:tc>
        <w:tc>
          <w:p>
            <w:pPr>
              <w:spacing w:before="0" w:after="0"/>
            </w:pPr>
            <w:r>
              <w:t>Fields option is required.</w:t>
            </w:r>
          </w:p>
        </w:tc>
        <w:tc>
          <w:p>
            <w:pPr>
              <w:spacing w:before="0" w:after="0"/>
            </w:pPr>
            <w:r>
              <w:t xml:space="preserve">The </w:t>
            </w:r>
            <w:r>
              <w:rPr>
                <w:rStyle w:val="af4"/>
              </w:rPr>
              <w:t>fields</w:t>
            </w:r>
            <w:r>
              <w:t xml:space="preserve"> option was not specified</w:t>
            </w:r>
          </w:p>
        </w:tc>
      </w:tr>
    </w:tbl>
    <w:p>
      <w:pPr>
        <w:pStyle w:val="a7"/>
      </w:pPr>
      <w:r>
        <w:t>Runtime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c>
          <w:tcPr>
            <w:shd w:fill="eeeeee"/>
          </w:tcPr>
          <w:p>
            <w:pPr>
              <w:spacing w:before="0" w:after="0"/>
            </w:pPr>
            <w:r>
              <w:rPr>
                <w:rFonts w:ascii="맑은 고딕" w:hAnsi="맑은 고딕" w:cs="맑은 고딕" w:eastAsia="맑은 고딕"/>
              </w:rPr>
              <w:t>Post-action</w:t>
            </w:r>
          </w:p>
        </w:tc>
      </w:tr>
      <w:tr>
        <w:tc>
          <w:p>
            <w:pPr>
              <w:spacing w:before="0" w:after="0"/>
            </w:pPr>
            <w:r>
              <w:t>-</w:t>
            </w:r>
          </w:p>
        </w:tc>
        <w:tc>
          <w:p>
            <w:pPr>
              <w:spacing w:before="0" w:after="0"/>
            </w:pPr>
            <w:r>
              <w:t xml:space="preserve">address group not found: </w:t>
            </w:r>
            <w:r>
              <w:rPr>
                <w:rStyle w:val="af4"/>
              </w:rPr>
              <w:t>&lt;guid&gt;</w:t>
            </w:r>
            <w:r>
              <w:t/>
            </w:r>
          </w:p>
        </w:tc>
        <w:tc>
          <w:p>
            <w:pPr>
              <w:spacing w:before="0" w:after="0"/>
            </w:pPr>
            <w:r>
              <w:t xml:space="preserve">The </w:t>
            </w:r>
            <w:r>
              <w:rPr>
                <w:rStyle w:val="af4"/>
              </w:rPr>
              <w:t>guid</w:t>
            </w:r>
            <w:r>
              <w:t xml:space="preserve"> option value is in valid GUID format but does not correspond to an existing address group (no formal error code). If not a single valid IP value was collected as a removal target, the call that checks whether the group exists never happens, so this error also does not occur</w:t>
            </w:r>
          </w:p>
        </w:tc>
        <w:tc>
          <w:p>
            <w:pPr>
              <w:spacing w:before="0" w:after="0"/>
            </w:pPr>
            <w:r>
              <w:t>Aborts query execution</w:t>
            </w:r>
          </w:p>
        </w:tc>
      </w:tr>
    </w:tbl>
    <w:p>
      <w:pPr>
        <w:pStyle w:val="4"/>
      </w:pPr>
      <w:r>
        <w:t>Description</w:t>
      </w:r>
    </w:p>
    <w:p>
      <w:r>
        <w:t xml:space="preserve">The </w:t>
      </w:r>
      <w:r>
        <w:rPr>
          <w:rStyle w:val="af4"/>
        </w:rPr>
        <w:t>sonar-remove-address-batch</w:t>
      </w:r>
      <w:r>
        <w:t xml:space="preserve"> command removes the IP address values of the fields you specify from an address group. The input record is forwarded unchanged to the next command. If the </w:t>
      </w:r>
      <w:r>
        <w:rPr>
          <w:rStyle w:val="af4"/>
        </w:rPr>
        <w:t>guid</w:t>
      </w:r>
      <w:r>
        <w:t xml:space="preserve"> option value is in valid GUID format but does not correspond to an existing group, parsing succeeds but execution ends with an error.</w:t>
      </w:r>
    </w:p>
    <w:p>
      <w:r>
        <w:t xml:space="preserve">If you specify multiple fields with the </w:t>
      </w:r>
      <w:r>
        <w:rPr>
          <w:rStyle w:val="af4"/>
        </w:rPr>
        <w:t>fields</w:t>
      </w:r>
      <w:r>
        <w:t xml:space="preserve"> option, each field's value is processed in order. If a field's value is </w:t>
      </w:r>
      <w:r>
        <w:rPr>
          <w:rStyle w:val="af4"/>
        </w:rPr>
        <w:t>null</w:t>
      </w:r>
      <w:r>
        <w:t xml:space="preserve"> or not a valid IP address, that field is skipped. Field values are accepted as either string or IP address type.</w:t>
      </w:r>
    </w:p>
    <w:p>
      <w:r>
        <w:t xml:space="preserve">Internally, the target IP addresses are batched in groups of 1,000 and passed to the batch removal API, and any remaining targets are also processed when the query finishes. You can check the </w:t>
      </w:r>
      <w:r>
        <w:rPr>
          <w:rStyle w:val="af4"/>
        </w:rPr>
        <w:t>guid</w:t>
      </w:r>
      <w:r>
        <w:t xml:space="preserve"> of the target address group using the </w:t>
      </w:r>
      <w:hyperlink r:id="rId10">
        <w:r>
          <w:rPr>
            <w:rStyle w:val="a6"/>
          </w:rPr>
          <w:t>sonar-address-groups</w:t>
        </w:r>
      </w:hyperlink>
      <w:r>
        <w:t xml:space="preserve"> command.</w:t>
      </w:r>
    </w:p>
    <w:p>
      <w:pPr>
        <w:pStyle w:val="4"/>
      </w:pPr>
      <w:r>
        <w:t>Examples</w:t>
      </w:r>
    </w:p>
    <w:p>
      <w:r>
        <w:t xml:space="preserve">To prepare the </w:t>
      </w:r>
      <w:r>
        <w:rPr>
          <w:rStyle w:val="af4"/>
        </w:rPr>
        <w:t>WEB_APACHE_SAMPLE</w:t>
      </w:r>
      <w:r>
        <w:t xml:space="preserve"> table used in these examples, refer to </w:t>
      </w:r>
      <w:hyperlink r:id="rId11">
        <w:r>
          <w:rPr>
            <w:rStyle w:val="a6"/>
          </w:rPr>
          <w:t>Preparing sample data</w:t>
        </w:r>
      </w:hyperlink>
      <w:r>
        <w:t>.</w:t>
      </w:r>
    </w:p>
    <w:p>
      <w:r>
        <w:t>Remove the source IP of web logs from an address group</w:t>
      </w:r>
    </w:p>
    <w:p>
      <w:pPr>
        <w:pStyle w:val="ae"/>
      </w:pPr>
      <w:r>
        <w:t>table limit=100 WEB_APACHE_SAMPLE</w:t>
        <w:cr/>
      </w:r>
      <w:r>
        <w:t xml:space="preserve">   | sonar-remove-address-batch guid="550e8400-e29b-41d4-a716-446655440000" fields="src_ip"</w:t>
      </w:r>
    </w:p>
    <w:p>
      <w:r>
        <w:t>Removes the source IP addresses of the web server access logs from the specified address group.</w:t>
      </w:r>
    </w:p>
    <w:p>
      <w:r>
        <w:t>Remove IP addresses from multiple fields at once</w:t>
      </w:r>
    </w:p>
    <w:p>
      <w:pPr>
        <w:pStyle w:val="ae"/>
      </w:pPr>
      <w:r>
        <w:t>event duration=1h "false positive confirmed"</w:t>
        <w:cr/>
      </w:r>
      <w:r>
        <w:t xml:space="preserve">   | sonar-remove-address-batch guid="550e8400-e29b-41d4-a716-446655440000" fields="src_ip, dst_ip"</w:t>
      </w:r>
    </w:p>
    <w:p>
      <w:r>
        <w:t>Removes both the source IP and destination IP of events from the last hour that were confirmed as false positives from the address group.</w:t>
      </w:r>
    </w:p>
    <w:p>
      <w:pPr>
        <w:pStyle w:val="4"/>
      </w:pPr>
      <w:r>
        <w:t>Change history</w:t>
      </w:r>
    </w:p>
    <w:p>
      <w:r>
        <w:t xml:space="preserve">The </w:t>
      </w:r>
      <w:r>
        <w:rPr>
          <w:rStyle w:val="af4"/>
        </w:rPr>
        <w:t>sonar-remove-address-batch</w:t>
      </w:r>
      <w:r>
        <w:t xml:space="preserve"> command is available in the Sonar 4.0 series starting with 4.0.2609.0, where the command previously provided by the </w:t>
      </w:r>
      <w:hyperlink r:id="rId12">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