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sonar-sync-departments</w:t>
      </w:r>
    </w:p>
    <w:p>
      <w:r>
        <w:t>Synchronizes Logpresso Sonar department objects based on the input record. Departments present in the input record set are created or updated, and existing departments not present in the input are deleted.</w:t>
      </w:r>
    </w:p>
    <w:p>
      <w:r>
        <w:t xml:space="preserve">When synchronizing department, employee, and department head information with an external HR system, you must run three commands in order: department, then employee, then department head. This command is the first of those three steps and does not synchronize the department head field, so you must synchronize employees with </w:t>
      </w:r>
      <w:hyperlink r:id="rId10">
        <w:r>
          <w:rPr>
            <w:rStyle w:val="a6"/>
          </w:rPr>
          <w:t>sonar-sync-employees</w:t>
        </w:r>
      </w:hyperlink>
      <w:r>
        <w:t xml:space="preserve"> and then assign department heads with </w:t>
      </w:r>
      <w:hyperlink r:id="rId11">
        <w:r>
          <w:rPr>
            <w:rStyle w:val="a6"/>
          </w:rPr>
          <w:t>sonar-sync-bosses</w:t>
        </w:r>
      </w:hyperlink>
      <w:r>
        <w:t>.</w:t>
      </w:r>
    </w:p>
    <w:p>
      <w:pPr>
        <w:pStyle w:val="4"/>
      </w:pPr>
      <w:r>
        <w:t>Command properties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Property</w:t>
            </w:r>
          </w:p>
        </w:tc>
        <w:tc>
          <w:tcPr>
            <w:shd w:fill="eeeeee"/>
          </w:tcPr>
          <w:p>
            <w:pPr>
              <w:spacing w:before="0" w:after="0"/>
            </w:pPr>
            <w:r>
              <w:rPr>
                <w:rFonts w:ascii="맑은 고딕" w:hAnsi="맑은 고딕" w:cs="맑은 고딕" w:eastAsia="맑은 고딕"/>
              </w:rPr>
              <w:t>Description</w:t>
            </w:r>
          </w:p>
        </w:tc>
      </w:tr>
      <w:tr>
        <w:tc>
          <w:p>
            <w:pPr>
              <w:spacing w:before="0" w:after="0"/>
            </w:pPr>
            <w:r>
              <w:t>Command type</w:t>
            </w:r>
          </w:p>
        </w:tc>
        <w:tc>
          <w:p>
            <w:pPr>
              <w:spacing w:before="0" w:after="0"/>
            </w:pPr>
            <w:r>
              <w:t>Processing query</w:t>
            </w:r>
          </w:p>
        </w:tc>
      </w:tr>
      <w:tr>
        <w:tc>
          <w:p>
            <w:pPr>
              <w:spacing w:before="0" w:after="0"/>
            </w:pPr>
            <w:r>
              <w:t>Required permission</w:t>
            </w:r>
          </w:p>
        </w:tc>
        <w:tc>
          <w:p>
            <w:pPr>
              <w:spacing w:before="0" w:after="0"/>
            </w:pPr>
            <w:r>
              <w:t>Administrator</w:t>
            </w:r>
          </w:p>
        </w:tc>
      </w:tr>
      <w:tr>
        <w:tc>
          <w:p>
            <w:pPr>
              <w:spacing w:before="0" w:after="0"/>
            </w:pPr>
            <w:r>
              <w:t>License usage</w:t>
            </w:r>
          </w:p>
        </w:tc>
        <w:tc>
          <w:p>
            <w:pPr>
              <w:spacing w:before="0" w:after="0"/>
            </w:pPr>
            <w:r>
              <w:t>N/A</w:t>
            </w:r>
          </w:p>
        </w:tc>
      </w:tr>
      <w:tr>
        <w:tc>
          <w:p>
            <w:pPr>
              <w:spacing w:before="0" w:after="0"/>
            </w:pPr>
            <w:r>
              <w:t>Parallel execution</w:t>
            </w:r>
          </w:p>
        </w:tc>
        <w:tc>
          <w:p>
            <w:pPr>
              <w:spacing w:before="0" w:after="0"/>
            </w:pPr>
            <w:r>
              <w:t>Not supported</w:t>
            </w:r>
          </w:p>
        </w:tc>
      </w:tr>
      <w:tr>
        <w:tc>
          <w:p>
            <w:pPr>
              <w:spacing w:before="0" w:after="0"/>
            </w:pPr>
            <w:r>
              <w:t>Distributed execution</w:t>
            </w:r>
          </w:p>
        </w:tc>
        <w:tc>
          <w:p>
            <w:pPr>
              <w:spacing w:before="0" w:after="0"/>
            </w:pPr>
            <w:r>
              <w:t>Runs on Control Node (reducer)</w:t>
            </w:r>
          </w:p>
        </w:tc>
      </w:tr>
    </w:tbl>
    <w:p>
      <w:pPr>
        <w:pStyle w:val="4"/>
      </w:pPr>
      <w:r>
        <w:t>Syntax</w:t>
      </w:r>
    </w:p>
    <w:p>
      <w:pPr>
        <w:pStyle w:val="ab"/>
      </w:pPr>
      <w:r>
        <w:t>... | sonar-sync-departments [run=BOOL]</w:t>
      </w:r>
    </w:p>
    <w:p>
      <w:pPr>
        <w:pStyle w:val="4"/>
      </w:pPr>
      <w:r>
        <w:t>Options</w:t>
      </w:r>
    </w:p>
    <w:p>
      <w:r>
        <w:rPr>
          <w:rStyle w:val="af4"/>
          <w:b w:val="on"/>
        </w:rPr>
        <w:t>run=BOOL</w:t>
      </w:r>
    </w:p>
    <w:p>
      <w:pPr>
        <w:ind w:left="400"/>
      </w:pPr>
      <w:r>
        <w:t xml:space="preserve">Applies the synchronization for real only when specified as </w:t>
      </w:r>
      <w:r>
        <w:rPr>
          <w:rStyle w:val="af4"/>
        </w:rPr>
        <w:t>t</w:t>
      </w:r>
      <w:r>
        <w:t>. If not specified, nothing is actually applied, and only the action (</w:t>
      </w:r>
      <w:r>
        <w:rPr>
          <w:rStyle w:val="af4"/>
        </w:rPr>
        <w:t>action</w:t>
      </w:r>
      <w:r>
        <w:t>) to be performed and the expected result are previewed (a dry run).</w:t>
      </w:r>
    </w:p>
    <w:p>
      <w:pPr>
        <w:pStyle w:val="4"/>
      </w:pPr>
      <w:r>
        <w:t>Input fields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Required</w:t>
            </w:r>
          </w:p>
        </w:tc>
        <w:tc>
          <w:tcPr>
            <w:shd w:fill="eeeeee"/>
          </w:tcPr>
          <w:p>
            <w:pPr>
              <w:spacing w:before="0" w:after="0"/>
            </w:pPr>
            <w:r>
              <w:rPr>
                <w:rFonts w:ascii="맑은 고딕" w:hAnsi="맑은 고딕" w:cs="맑은 고딕" w:eastAsia="맑은 고딕"/>
              </w:rPr>
              <w:t>Description</w:t>
            </w:r>
          </w:p>
        </w:tc>
      </w:tr>
      <w:tr>
        <w:tc>
          <w:p>
            <w:pPr>
              <w:spacing w:before="0" w:after="0"/>
            </w:pPr>
            <w:r>
              <w:rPr>
                <w:rStyle w:val="af4"/>
              </w:rPr>
              <w:t>dept_code</w:t>
            </w:r>
            <w:r>
              <w:t/>
            </w:r>
          </w:p>
        </w:tc>
        <w:tc>
          <w:p>
            <w:pPr>
              <w:spacing w:before="0" w:after="0"/>
            </w:pPr>
            <w:r>
              <w:t>string</w:t>
            </w:r>
          </w:p>
        </w:tc>
        <w:tc>
          <w:p>
            <w:pPr>
              <w:spacing w:before="0" w:after="0"/>
            </w:pPr>
            <w:r>
              <w:t>Required</w:t>
            </w:r>
          </w:p>
        </w:tc>
        <w:tc>
          <w:p>
            <w:pPr>
              <w:spacing w:before="0" w:after="0"/>
            </w:pPr>
            <w:r>
              <w:t>Department code. This value is used to match against existing departments to determine whether to create or update. If missing, an exception is thrown without further validation and the query is aborted</w:t>
            </w:r>
          </w:p>
        </w:tc>
      </w:tr>
      <w:tr>
        <w:tc>
          <w:p>
            <w:pPr>
              <w:spacing w:before="0" w:after="0"/>
            </w:pPr>
            <w:r>
              <w:rPr>
                <w:rStyle w:val="af4"/>
              </w:rPr>
              <w:t>dept_name</w:t>
            </w:r>
            <w:r>
              <w:t/>
            </w:r>
          </w:p>
        </w:tc>
        <w:tc>
          <w:p>
            <w:pPr>
              <w:spacing w:before="0" w:after="0"/>
            </w:pPr>
            <w:r>
              <w:t>string</w:t>
            </w:r>
          </w:p>
        </w:tc>
        <w:tc>
          <w:p>
            <w:pPr>
              <w:spacing w:before="0" w:after="0"/>
            </w:pPr>
            <w:r>
              <w:t>Required</w:t>
            </w:r>
          </w:p>
        </w:tc>
        <w:tc>
          <w:p>
            <w:pPr>
              <w:spacing w:before="0" w:after="0"/>
            </w:pPr>
            <w:r>
              <w:t xml:space="preserve">Department name. The parser's description marks this as required, but the source has no separate validation logic for it. If missing, it is not filtered out at the parsing or command stage and proceeds as is, but because the name column in the storage has a NOT NULL constraint, it fails at the storage stage when actually applied with </w:t>
            </w:r>
            <w:r>
              <w:rPr>
                <w:rStyle w:val="af4"/>
              </w:rPr>
              <w:t>run=t</w:t>
            </w:r>
            <w:r>
              <w:t xml:space="preserve">, and is output with </w:t>
            </w:r>
            <w:r>
              <w:rPr>
                <w:rStyle w:val="af4"/>
              </w:rPr>
              <w:t>status=failure</w:t>
            </w:r>
            <w:r>
              <w:t/>
            </w:r>
          </w:p>
        </w:tc>
      </w:tr>
      <w:tr>
        <w:tc>
          <w:p>
            <w:pPr>
              <w:spacing w:before="0" w:after="0"/>
            </w:pPr>
            <w:r>
              <w:rPr>
                <w:rStyle w:val="af4"/>
              </w:rPr>
              <w:t>parent_dept_code</w:t>
            </w:r>
            <w:r>
              <w:t/>
            </w:r>
          </w:p>
        </w:tc>
        <w:tc>
          <w:p>
            <w:pPr>
              <w:spacing w:before="0" w:after="0"/>
            </w:pPr>
            <w:r>
              <w:t>string</w:t>
            </w:r>
          </w:p>
        </w:tc>
        <w:tc>
          <w:p>
            <w:pPr>
              <w:spacing w:before="0" w:after="0"/>
            </w:pPr>
            <w:r>
              <w:t>Optional</w:t>
            </w:r>
          </w:p>
        </w:tc>
        <w:tc>
          <w:p>
            <w:pPr>
              <w:spacing w:before="0" w:after="0"/>
            </w:pPr>
            <w:r>
              <w:t>Parent department code. If no matching department can be found in the input record set or the existing department list, a separate notification (</w:t>
            </w:r>
            <w:r>
              <w:rPr>
                <w:rStyle w:val="af4"/>
              </w:rPr>
              <w:t>notify</w:t>
            </w:r>
            <w:r>
              <w:t>) record is output</w:t>
            </w:r>
          </w:p>
        </w:tc>
      </w:tr>
      <w:tr>
        <w:tc>
          <w:p>
            <w:pPr>
              <w:spacing w:before="0" w:after="0"/>
            </w:pPr>
            <w:r>
              <w:rPr>
                <w:rStyle w:val="af4"/>
              </w:rPr>
              <w:t>description</w:t>
            </w:r>
            <w:r>
              <w:t/>
            </w:r>
          </w:p>
        </w:tc>
        <w:tc>
          <w:p>
            <w:pPr>
              <w:spacing w:before="0" w:after="0"/>
            </w:pPr>
            <w:r>
              <w:t>string</w:t>
            </w:r>
          </w:p>
        </w:tc>
        <w:tc>
          <w:p>
            <w:pPr>
              <w:spacing w:before="0" w:after="0"/>
            </w:pPr>
            <w:r>
              <w:t>Optional</w:t>
            </w:r>
          </w:p>
        </w:tc>
        <w:tc>
          <w:p>
            <w:pPr>
              <w:spacing w:before="0" w:after="0"/>
            </w:pPr>
            <w:r>
              <w:t>Department description</w:t>
            </w:r>
          </w:p>
        </w:tc>
      </w:tr>
    </w:tbl>
    <w:p>
      <w:pPr>
        <w:pStyle w:val="4"/>
      </w:pPr>
      <w:r>
        <w:t>Output fields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Description</w:t>
            </w:r>
          </w:p>
        </w:tc>
      </w:tr>
      <w:tr>
        <w:tc>
          <w:p>
            <w:pPr>
              <w:spacing w:before="0" w:after="0"/>
            </w:pPr>
            <w:r>
              <w:rPr>
                <w:rStyle w:val="af4"/>
              </w:rPr>
              <w:t>session</w:t>
            </w:r>
            <w:r>
              <w:t/>
            </w:r>
          </w:p>
        </w:tc>
        <w:tc>
          <w:p>
            <w:pPr>
              <w:spacing w:before="0" w:after="0"/>
            </w:pPr>
            <w:r>
              <w:t>string</w:t>
            </w:r>
          </w:p>
        </w:tc>
        <w:tc>
          <w:p>
            <w:pPr>
              <w:spacing w:before="0" w:after="0"/>
            </w:pPr>
            <w:r>
              <w:t>A randomly generated unique session GUID identifier. Every record output from the same query run shares the same value</w:t>
            </w:r>
          </w:p>
        </w:tc>
      </w:tr>
      <w:tr>
        <w:tc>
          <w:p>
            <w:pPr>
              <w:spacing w:before="0" w:after="0"/>
            </w:pPr>
            <w:r>
              <w:rPr>
                <w:rStyle w:val="af4"/>
              </w:rPr>
              <w:t>action</w:t>
            </w:r>
            <w:r>
              <w:t/>
            </w:r>
          </w:p>
        </w:tc>
        <w:tc>
          <w:p>
            <w:pPr>
              <w:spacing w:before="0" w:after="0"/>
            </w:pPr>
            <w:r>
              <w:t>string</w:t>
            </w:r>
          </w:p>
        </w:tc>
        <w:tc>
          <w:p>
            <w:pPr>
              <w:spacing w:before="0" w:after="0"/>
            </w:pPr>
            <w:r>
              <w:t xml:space="preserve">The action performed (or planned). One of </w:t>
            </w:r>
            <w:r>
              <w:rPr>
                <w:rStyle w:val="af4"/>
              </w:rPr>
              <w:t>notify</w:t>
            </w:r>
            <w:r>
              <w:t xml:space="preserve">, </w:t>
            </w:r>
            <w:r>
              <w:rPr>
                <w:rStyle w:val="af4"/>
              </w:rPr>
              <w:t>create</w:t>
            </w:r>
            <w:r>
              <w:t xml:space="preserve">, </w:t>
            </w:r>
            <w:r>
              <w:rPr>
                <w:rStyle w:val="af4"/>
              </w:rPr>
              <w:t>update</w:t>
            </w:r>
            <w:r>
              <w:t xml:space="preserve">, </w:t>
            </w:r>
            <w:r>
              <w:rPr>
                <w:rStyle w:val="af4"/>
              </w:rPr>
              <w:t>delete</w:t>
            </w:r>
            <w:r>
              <w:t xml:space="preserve">, </w:t>
            </w:r>
            <w:r>
              <w:rPr>
                <w:rStyle w:val="af4"/>
              </w:rPr>
              <w:t>set_parent</w:t>
            </w:r>
            <w:r>
              <w:t xml:space="preserve">, </w:t>
            </w:r>
            <w:r>
              <w:rPr>
                <w:rStyle w:val="af4"/>
              </w:rPr>
              <w:t>unset_parent</w:t>
            </w:r>
            <w:r>
              <w:t/>
            </w:r>
          </w:p>
        </w:tc>
      </w:tr>
      <w:tr>
        <w:tc>
          <w:p>
            <w:pPr>
              <w:spacing w:before="0" w:after="0"/>
            </w:pPr>
            <w:r>
              <w:rPr>
                <w:rStyle w:val="af4"/>
              </w:rPr>
              <w:t>status</w:t>
            </w:r>
            <w:r>
              <w:t/>
            </w:r>
          </w:p>
        </w:tc>
        <w:tc>
          <w:p>
            <w:pPr>
              <w:spacing w:before="0" w:after="0"/>
            </w:pPr>
            <w:r>
              <w:t>string</w:t>
            </w:r>
          </w:p>
        </w:tc>
        <w:tc>
          <w:p>
            <w:pPr>
              <w:spacing w:before="0" w:after="0"/>
            </w:pPr>
            <w:r>
              <w:t xml:space="preserve">Output only when an actual application was attempted with </w:t>
            </w:r>
            <w:r>
              <w:rPr>
                <w:rStyle w:val="af4"/>
              </w:rPr>
              <w:t>run=t</w:t>
            </w:r>
            <w:r>
              <w:t xml:space="preserve">. </w:t>
            </w:r>
            <w:r>
              <w:rPr>
                <w:rStyle w:val="af4"/>
              </w:rPr>
              <w:t>success</w:t>
            </w:r>
            <w:r>
              <w:t xml:space="preserve"> or </w:t>
            </w:r>
            <w:r>
              <w:rPr>
                <w:rStyle w:val="af4"/>
              </w:rPr>
              <w:t>failure</w:t>
            </w:r>
            <w:r>
              <w:t/>
            </w:r>
          </w:p>
        </w:tc>
      </w:tr>
      <w:tr>
        <w:tc>
          <w:p>
            <w:pPr>
              <w:spacing w:before="0" w:after="0"/>
            </w:pPr>
            <w:r>
              <w:rPr>
                <w:rStyle w:val="af4"/>
              </w:rPr>
              <w:t>dept_code</w:t>
            </w:r>
            <w:r>
              <w:t/>
            </w:r>
          </w:p>
        </w:tc>
        <w:tc>
          <w:p>
            <w:pPr>
              <w:spacing w:before="0" w:after="0"/>
            </w:pPr>
            <w:r>
              <w:t>string</w:t>
            </w:r>
          </w:p>
        </w:tc>
        <w:tc>
          <w:p>
            <w:pPr>
              <w:spacing w:before="0" w:after="0"/>
            </w:pPr>
            <w:r>
              <w:t xml:space="preserve">Department code. Not output when </w:t>
            </w:r>
            <w:r>
              <w:rPr>
                <w:rStyle w:val="af4"/>
              </w:rPr>
              <w:t>action=notify</w:t>
            </w:r>
            <w:r>
              <w:t/>
            </w:r>
          </w:p>
        </w:tc>
      </w:tr>
      <w:tr>
        <w:tc>
          <w:p>
            <w:pPr>
              <w:spacing w:before="0" w:after="0"/>
            </w:pPr>
            <w:r>
              <w:rPr>
                <w:rStyle w:val="af4"/>
              </w:rPr>
              <w:t>dept_name</w:t>
            </w:r>
            <w:r>
              <w:t/>
            </w:r>
          </w:p>
        </w:tc>
        <w:tc>
          <w:p>
            <w:pPr>
              <w:spacing w:before="0" w:after="0"/>
            </w:pPr>
            <w:r>
              <w:t>string</w:t>
            </w:r>
          </w:p>
        </w:tc>
        <w:tc>
          <w:p>
            <w:pPr>
              <w:spacing w:before="0" w:after="0"/>
            </w:pPr>
            <w:r>
              <w:t xml:space="preserve">Department name. Not output when </w:t>
            </w:r>
            <w:r>
              <w:rPr>
                <w:rStyle w:val="af4"/>
              </w:rPr>
              <w:t>action=notify</w:t>
            </w:r>
            <w:r>
              <w:t/>
            </w:r>
          </w:p>
        </w:tc>
      </w:tr>
      <w:tr>
        <w:tc>
          <w:p>
            <w:pPr>
              <w:spacing w:before="0" w:after="0"/>
            </w:pPr>
            <w:r>
              <w:rPr>
                <w:rStyle w:val="af4"/>
              </w:rPr>
              <w:t>dept_guid</w:t>
            </w:r>
            <w:r>
              <w:t/>
            </w:r>
          </w:p>
        </w:tc>
        <w:tc>
          <w:p>
            <w:pPr>
              <w:spacing w:before="0" w:after="0"/>
            </w:pPr>
            <w:r>
              <w:t>string</w:t>
            </w:r>
          </w:p>
        </w:tc>
        <w:tc>
          <w:p>
            <w:pPr>
              <w:spacing w:before="0" w:after="0"/>
            </w:pPr>
            <w:r>
              <w:t xml:space="preserve">Department GUID (36 characters). Not output when </w:t>
            </w:r>
            <w:r>
              <w:rPr>
                <w:rStyle w:val="af4"/>
              </w:rPr>
              <w:t>action=notify</w:t>
            </w:r>
            <w:r>
              <w:t/>
            </w:r>
          </w:p>
        </w:tc>
      </w:tr>
      <w:tr>
        <w:tc>
          <w:p>
            <w:pPr>
              <w:spacing w:before="0" w:after="0"/>
            </w:pPr>
            <w:r>
              <w:rPr>
                <w:rStyle w:val="af4"/>
              </w:rPr>
              <w:t>params</w:t>
            </w:r>
            <w:r>
              <w:t/>
            </w:r>
          </w:p>
        </w:tc>
        <w:tc>
          <w:p>
            <w:pPr>
              <w:spacing w:before="0" w:after="0"/>
            </w:pPr>
            <w:r>
              <w:t>map</w:t>
            </w:r>
          </w:p>
        </w:tc>
        <w:tc>
          <w:p>
            <w:pPr>
              <w:spacing w:before="0" w:after="0"/>
            </w:pPr>
            <w:r>
              <w:t xml:space="preserve">Details of the change. Always includes the </w:t>
            </w:r>
            <w:r>
              <w:rPr>
                <w:rStyle w:val="af4"/>
              </w:rPr>
              <w:t>description</w:t>
            </w:r>
            <w:r>
              <w:t xml:space="preserve"> key, and when </w:t>
            </w:r>
            <w:r>
              <w:rPr>
                <w:rStyle w:val="af4"/>
              </w:rPr>
              <w:t>action=set_parent</w:t>
            </w:r>
            <w:r>
              <w:t xml:space="preserve"> also includes </w:t>
            </w:r>
            <w:r>
              <w:rPr>
                <w:rStyle w:val="af4"/>
              </w:rPr>
              <w:t>parent_guid</w:t>
            </w:r>
            <w:r>
              <w:t xml:space="preserve"> and </w:t>
            </w:r>
            <w:r>
              <w:rPr>
                <w:rStyle w:val="af4"/>
              </w:rPr>
              <w:t>parent_name</w:t>
            </w:r>
            <w:r>
              <w:t xml:space="preserve">; when a comparison with the previous state is possible, it additionally includes </w:t>
            </w:r>
            <w:r>
              <w:rPr>
                <w:rStyle w:val="af4"/>
              </w:rPr>
              <w:t>old_name</w:t>
            </w:r>
            <w:r>
              <w:t xml:space="preserve">, </w:t>
            </w:r>
            <w:r>
              <w:rPr>
                <w:rStyle w:val="af4"/>
              </w:rPr>
              <w:t>old_parent_name</w:t>
            </w:r>
            <w:r>
              <w:t xml:space="preserve">, and </w:t>
            </w:r>
            <w:r>
              <w:rPr>
                <w:rStyle w:val="af4"/>
              </w:rPr>
              <w:t>old_parent_guid</w:t>
            </w:r>
            <w:r>
              <w:t xml:space="preserve">. Not output when </w:t>
            </w:r>
            <w:r>
              <w:rPr>
                <w:rStyle w:val="af4"/>
              </w:rPr>
              <w:t>action=notify</w:t>
            </w:r>
            <w:r>
              <w:t/>
            </w:r>
          </w:p>
        </w:tc>
      </w:tr>
      <w:tr>
        <w:tc>
          <w:p>
            <w:pPr>
              <w:spacing w:before="0" w:after="0"/>
            </w:pPr>
            <w:r>
              <w:rPr>
                <w:rStyle w:val="af4"/>
              </w:rPr>
              <w:t>error</w:t>
            </w:r>
            <w:r>
              <w:t/>
            </w:r>
          </w:p>
        </w:tc>
        <w:tc>
          <w:p>
            <w:pPr>
              <w:spacing w:before="0" w:after="0"/>
            </w:pPr>
            <w:r>
              <w:t>string</w:t>
            </w:r>
          </w:p>
        </w:tc>
        <w:tc>
          <w:p>
            <w:pPr>
              <w:spacing w:before="0" w:after="0"/>
            </w:pPr>
            <w:r>
              <w:t>Error message. Not output for records processed successfully</w:t>
            </w:r>
          </w:p>
        </w:tc>
      </w:tr>
    </w:tbl>
    <w:p>
      <w:pPr>
        <w:pStyle w:val="4"/>
      </w:pPr>
      <w:r>
        <w:t>Error codes</w:t>
      </w:r>
    </w:p>
    <w:p>
      <w:pPr>
        <w:pStyle w:val="a7"/>
      </w:pPr>
      <w:r>
        <w:t>Parsing errors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Error code</w:t>
            </w:r>
          </w:p>
        </w:tc>
        <w:tc>
          <w:tcPr>
            <w:shd w:fill="eeeeee"/>
          </w:tcPr>
          <w:p>
            <w:pPr>
              <w:spacing w:before="0" w:after="0"/>
            </w:pPr>
            <w:r>
              <w:rPr>
                <w:rFonts w:ascii="맑은 고딕" w:hAnsi="맑은 고딕" w:cs="맑은 고딕" w:eastAsia="맑은 고딕"/>
              </w:rPr>
              <w:t>Message</w:t>
            </w:r>
          </w:p>
        </w:tc>
        <w:tc>
          <w:tcPr>
            <w:shd w:fill="eeeeee"/>
          </w:tcPr>
          <w:p>
            <w:pPr>
              <w:spacing w:before="0" w:after="0"/>
            </w:pPr>
            <w:r>
              <w:rPr>
                <w:rFonts w:ascii="맑은 고딕" w:hAnsi="맑은 고딕" w:cs="맑은 고딕" w:eastAsia="맑은 고딕"/>
              </w:rPr>
              <w:t>Description</w:t>
            </w:r>
          </w:p>
        </w:tc>
      </w:tr>
      <w:tr>
        <w:tc>
          <w:p>
            <w:pPr>
              <w:spacing w:before="0" w:after="0"/>
            </w:pPr>
            <w:r>
              <w:t>300160</w:t>
            </w:r>
          </w:p>
        </w:tc>
        <w:tc>
          <w:p>
            <w:pPr>
              <w:spacing w:before="0" w:after="0"/>
            </w:pPr>
            <w:r>
              <w:t>No permission to sync</w:t>
            </w:r>
          </w:p>
        </w:tc>
        <w:tc>
          <w:p>
            <w:pPr>
              <w:spacing w:before="0" w:after="0"/>
            </w:pPr>
            <w:r>
              <w:t>Run in a session without administrator permission</w:t>
            </w:r>
          </w:p>
        </w:tc>
      </w:tr>
    </w:tbl>
    <w:p>
      <w:pPr>
        <w:pStyle w:val="a7"/>
      </w:pPr>
      <w:r>
        <w:t>Runtime errors</w:t>
      </w:r>
    </w:p>
    <w:p>
      <w:r>
        <w:t>N/A</w:t>
      </w:r>
    </w:p>
    <w:p>
      <w:pPr>
        <w:pStyle w:val="4"/>
      </w:pPr>
      <w:r>
        <w:t>Description</w:t>
      </w:r>
    </w:p>
    <w:p>
      <w:r>
        <w:rPr>
          <w:rStyle w:val="af4"/>
        </w:rPr>
        <w:t>sonar-sync-departments</w:t>
      </w:r>
      <w:r>
        <w:t xml:space="preserve"> synchronizes the entire department tree based on the input records. It reads the entire existing department list at the start of execution, and once all input records have arrived, processes them in the following order.</w:t>
      </w:r>
    </w:p>
    <w:p>
      <w:r>
        <w:t xml:space="preserve">For each input record's </w:t>
      </w:r>
      <w:r>
        <w:rPr>
          <w:rStyle w:val="af4"/>
        </w:rPr>
        <w:t>dept_code</w:t>
      </w:r>
      <w:r>
        <w:t xml:space="preserve">, if it exists among the existing departments, an </w:t>
      </w:r>
      <w:r>
        <w:rPr>
          <w:rStyle w:val="af4"/>
        </w:rPr>
        <w:t>update</w:t>
      </w:r>
      <w:r>
        <w:t xml:space="preserve"> action is registered by comparing whether the name or description changed; if it does not exist, a </w:t>
      </w:r>
      <w:r>
        <w:rPr>
          <w:rStyle w:val="af4"/>
        </w:rPr>
        <w:t>create</w:t>
      </w:r>
      <w:r>
        <w:t xml:space="preserve"> action is registered.</w:t>
      </w:r>
    </w:p>
    <w:p>
      <w:r>
        <w:t xml:space="preserve">Comparing the parent department link based on </w:t>
      </w:r>
      <w:r>
        <w:rPr>
          <w:rStyle w:val="af4"/>
        </w:rPr>
        <w:t>parent_dept_code</w:t>
      </w:r>
      <w:r>
        <w:t xml:space="preserve">, a </w:t>
      </w:r>
      <w:r>
        <w:rPr>
          <w:rStyle w:val="af4"/>
        </w:rPr>
        <w:t>set_parent</w:t>
      </w:r>
      <w:r>
        <w:t xml:space="preserve"> action is registered if a parent department is newly assigned or changed, and an </w:t>
      </w:r>
      <w:r>
        <w:rPr>
          <w:rStyle w:val="af4"/>
        </w:rPr>
        <w:t>unset_parent</w:t>
      </w:r>
      <w:r>
        <w:t xml:space="preserve"> action is registered if an existing parent department link is removed.</w:t>
      </w:r>
    </w:p>
    <w:p>
      <w:r>
        <w:t xml:space="preserve">Any </w:t>
      </w:r>
      <w:r>
        <w:rPr>
          <w:rStyle w:val="af4"/>
        </w:rPr>
        <w:t>dept_code</w:t>
      </w:r>
      <w:r>
        <w:t xml:space="preserve"> among the existing departments that is not present in the input record set is registered as a </w:t>
      </w:r>
      <w:r>
        <w:rPr>
          <w:rStyle w:val="af4"/>
        </w:rPr>
        <w:t>delete</w:t>
      </w:r>
      <w:r>
        <w:t xml:space="preserve"> action.</w:t>
      </w:r>
    </w:p>
    <w:p>
      <w:r>
        <w:t xml:space="preserve">If </w:t>
      </w:r>
      <w:r>
        <w:rPr>
          <w:rStyle w:val="af4"/>
        </w:rPr>
        <w:t>run=t</w:t>
      </w:r>
      <w:r>
        <w:t xml:space="preserve"> is not specified, only the list of actions above is output as records, and nothing is actually changed (a dry run). You must specify </w:t>
      </w:r>
      <w:r>
        <w:rPr>
          <w:rStyle w:val="af4"/>
        </w:rPr>
        <w:t>run=t</w:t>
      </w:r>
      <w:r>
        <w:t xml:space="preserve"> to actually create, update, or delete departments, in which case the processing result (</w:t>
      </w:r>
      <w:r>
        <w:rPr>
          <w:rStyle w:val="af4"/>
        </w:rPr>
        <w:t>success</w:t>
      </w:r>
      <w:r>
        <w:t xml:space="preserve"> or </w:t>
      </w:r>
      <w:r>
        <w:rPr>
          <w:rStyle w:val="af4"/>
        </w:rPr>
        <w:t>failure</w:t>
      </w:r>
      <w:r>
        <w:t xml:space="preserve">) is also output in each record's </w:t>
      </w:r>
      <w:r>
        <w:rPr>
          <w:rStyle w:val="af4"/>
        </w:rPr>
        <w:t>status</w:t>
      </w:r>
      <w:r>
        <w:t xml:space="preserve"> field. This command does not synchronize the department head (boss) field, so to assign a department head you must separately run the </w:t>
      </w:r>
      <w:hyperlink r:id="rId12">
        <w:r>
          <w:rPr>
            <w:rStyle w:val="a6"/>
          </w:rPr>
          <w:t>sonar-sync-bosses</w:t>
        </w:r>
      </w:hyperlink>
      <w:r>
        <w:t xml:space="preserve"> command.</w:t>
      </w:r>
    </w:p>
    <w:p>
      <w:r>
        <w:t xml:space="preserve">When creating a department, to avoid dependency issues from parent department and department head assignment, the department is first created with only its name, code, and description, and the parent department link is then handled afterward as a </w:t>
      </w:r>
      <w:r>
        <w:rPr>
          <w:rStyle w:val="af4"/>
        </w:rPr>
        <w:t>set_parent</w:t>
      </w:r>
      <w:r>
        <w:t xml:space="preserve"> action. If the department corresponding to </w:t>
      </w:r>
      <w:r>
        <w:rPr>
          <w:rStyle w:val="af4"/>
        </w:rPr>
        <w:t>parent_dept_code</w:t>
      </w:r>
      <w:r>
        <w:t xml:space="preserve"> cannot be found in either the input record set or the existing department list, the </w:t>
      </w:r>
      <w:r>
        <w:rPr>
          <w:rStyle w:val="af4"/>
        </w:rPr>
        <w:t>create</w:t>
      </w:r>
      <w:r>
        <w:t>/</w:t>
      </w:r>
      <w:r>
        <w:rPr>
          <w:rStyle w:val="af4"/>
        </w:rPr>
        <w:t>update</w:t>
      </w:r>
      <w:r>
        <w:t xml:space="preserve"> action already registered for that department is not canceled and proceeds as is, just without the parent department link; separately, a </w:t>
      </w:r>
      <w:r>
        <w:rPr>
          <w:rStyle w:val="af4"/>
        </w:rPr>
        <w:t>notify</w:t>
      </w:r>
      <w:r>
        <w:t xml:space="preserve"> record is also output with a </w:t>
      </w:r>
      <w:r>
        <w:rPr>
          <w:rStyle w:val="af4"/>
        </w:rPr>
        <w:t>parent department code not found: &lt;code&gt;</w:t>
      </w:r>
      <w:r>
        <w:t xml:space="preserve"> error message.</w:t>
      </w:r>
    </w:p>
    <w:p>
      <w:pPr>
        <w:pStyle w:val="4"/>
      </w:pPr>
      <w:r>
        <w:t>Examples</w:t>
      </w:r>
    </w:p>
    <w:p>
      <w:r>
        <w:t>Preview the department list synchronization result (dry run)</w:t>
      </w:r>
    </w:p>
    <w:p>
      <w:pPr>
        <w:pStyle w:val="ae"/>
      </w:pPr>
      <w:r>
        <w:t>json "[</w:t>
        <w:cr/>
      </w:r>
      <w:r>
        <w:t xml:space="preserve">     {'dept_code': '001000', 'dept_name': 'Business Division', 'description': 'Overall business management'},</w:t>
        <w:cr/>
      </w:r>
      <w:r>
        <w:t xml:space="preserve">     {'dept_code': '001100', 'dept_name': 'Sales Team', 'parent_dept_code': '001000', 'description': 'Domestic sales'}</w:t>
        <w:cr/>
      </w:r>
      <w:r>
        <w:t xml:space="preserve">   ]"</w:t>
        <w:cr/>
      </w:r>
      <w:r>
        <w:t xml:space="preserve">   | sonar-sync-departments</w:t>
      </w:r>
    </w:p>
    <w:p>
      <w:r>
        <w:t xml:space="preserve">Because the </w:t>
      </w:r>
      <w:r>
        <w:rPr>
          <w:rStyle w:val="af4"/>
        </w:rPr>
        <w:t>run</w:t>
      </w:r>
      <w:r>
        <w:t xml:space="preserve"> option is not specified, nothing is actually applied, and only the planned actions such as </w:t>
      </w:r>
      <w:r>
        <w:rPr>
          <w:rStyle w:val="af4"/>
        </w:rPr>
        <w:t>create</w:t>
      </w:r>
      <w:r>
        <w:t xml:space="preserve"> and </w:t>
      </w:r>
      <w:r>
        <w:rPr>
          <w:rStyle w:val="af4"/>
        </w:rPr>
        <w:t>set_parent</w:t>
      </w:r>
      <w:r>
        <w:t xml:space="preserve"> are output.</w:t>
      </w:r>
    </w:p>
    <w:p>
      <w:r>
        <w:t>Actually synchronize the department list</w:t>
      </w:r>
    </w:p>
    <w:p>
      <w:pPr>
        <w:pStyle w:val="ae"/>
      </w:pPr>
      <w:r>
        <w:t>json "[</w:t>
        <w:cr/>
      </w:r>
      <w:r>
        <w:t xml:space="preserve">     {'dept_code': '001000', 'dept_name': 'Business Division', 'description': 'Overall business management'},</w:t>
        <w:cr/>
      </w:r>
      <w:r>
        <w:t xml:space="preserve">     {'dept_code': '001100', 'dept_name': 'Sales Team', 'parent_dept_code': '001000', 'description': 'Domestic sales'}</w:t>
        <w:cr/>
      </w:r>
      <w:r>
        <w:t xml:space="preserve">   ]"</w:t>
        <w:cr/>
      </w:r>
      <w:r>
        <w:t xml:space="preserve">   | sonar-sync-departments run=t</w:t>
        <w:cr/>
      </w:r>
      <w:r>
        <w:t xml:space="preserve">   | search status == "failure"</w:t>
      </w:r>
    </w:p>
    <w:p>
      <w:r>
        <w:t xml:space="preserve">Specifies </w:t>
      </w:r>
      <w:r>
        <w:rPr>
          <w:rStyle w:val="af4"/>
        </w:rPr>
        <w:t>run=t</w:t>
      </w:r>
      <w:r>
        <w:t xml:space="preserve"> to actually create, update, or delete departments, and filters to check only the failed records.</w:t>
      </w:r>
    </w:p>
    <w:p>
      <w:pPr>
        <w:pStyle w:val="4"/>
      </w:pPr>
      <w:r>
        <w:t>Change history</w:t>
      </w:r>
    </w:p>
    <w:p>
      <w:r>
        <w:t xml:space="preserve">The </w:t>
      </w:r>
      <w:r>
        <w:rPr>
          <w:rStyle w:val="af4"/>
        </w:rPr>
        <w:t>sonar-sync-departments</w:t>
      </w:r>
      <w:r>
        <w:t xml:space="preserve"> command is available in the Sonar 4.0 series starting with 4.0.2609.0, where the command previously provided by the </w:t>
      </w:r>
      <w:hyperlink r:id="rId13">
        <w:r>
          <w:rPr>
            <w:rStyle w:val="a6"/>
          </w:rPr>
          <w:t>Experimental app</w:t>
        </w:r>
      </w:hyperlink>
      <w:r>
        <w:t xml:space="preserve"> was built into Sonar core. On versions without the built-in command, install the Experimental app to use it.</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abstractNum w:abstractNumId="1">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docs.logpresso.comnull" TargetMode="External" Type="http://schemas.openxmlformats.org/officeDocument/2006/relationships/hyperlink"/><Relationship Id="rId12" Target="https://docs.logpresso.comnull" TargetMode="External" Type="http://schemas.openxmlformats.org/officeDocument/2006/relationships/hyperlink"/><Relationship Id="rId13"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