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system-bloomfilter-blocks</w:t>
      </w:r>
    </w:p>
    <w:p>
      <w:r>
        <w:t>Retrieves the block metadata of the bloom filter index configured for the specified table and index.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system-bloomfilter-blocks TABLE INDEX [DAY [SK [ERA]]]</w:t>
      </w:r>
    </w:p>
    <w:p>
      <w:pPr>
        <w:pStyle w:val="4"/>
      </w:pPr>
      <w:r>
        <w:t>Target</w:t>
      </w:r>
    </w:p>
    <w:p>
      <w:r>
        <w:rPr>
          <w:rStyle w:val="af4"/>
          <w:b w:val="on"/>
        </w:rPr>
        <w:t>TABLE</w:t>
      </w:r>
    </w:p>
    <w:p>
      <w:pPr>
        <w:ind w:left="400"/>
      </w:pPr>
      <w:r>
        <w:t>Name of the table to query. Required.</w:t>
      </w:r>
    </w:p>
    <w:p>
      <w:r>
        <w:rPr>
          <w:rStyle w:val="af4"/>
          <w:b w:val="on"/>
        </w:rPr>
        <w:t>INDEX</w:t>
      </w:r>
    </w:p>
    <w:p>
      <w:pPr>
        <w:ind w:left="400"/>
      </w:pPr>
      <w:r>
        <w:t>Name of the index to query. Required.</w:t>
      </w:r>
    </w:p>
    <w:p>
      <w:r>
        <w:rPr>
          <w:rStyle w:val="af4"/>
          <w:b w:val="on"/>
        </w:rPr>
        <w:t>[DAY]</w:t>
      </w:r>
    </w:p>
    <w:p>
      <w:pPr>
        <w:ind w:left="400"/>
      </w:pPr>
      <w:r>
        <w:t xml:space="preserve">Partition date. Specify in </w:t>
      </w:r>
      <w:r>
        <w:rPr>
          <w:rStyle w:val="af4"/>
        </w:rPr>
        <w:t>yyyyMMdd</w:t>
      </w:r>
      <w:r>
        <w:t xml:space="preserve"> format. If not specified, all partitions are queried.</w:t>
      </w:r>
    </w:p>
    <w:p>
      <w:r>
        <w:rPr>
          <w:rStyle w:val="af4"/>
          <w:b w:val="on"/>
        </w:rPr>
        <w:t>[SK]</w:t>
      </w:r>
    </w:p>
    <w:p>
      <w:pPr>
        <w:ind w:left="400"/>
      </w:pPr>
      <w:r>
        <w:t xml:space="preserve">Partition subkey. Specify as a hexadecimal </w:t>
      </w:r>
      <w:r>
        <w:rPr>
          <w:rStyle w:val="af4"/>
        </w:rPr>
        <w:t>long</w:t>
      </w:r>
      <w:r>
        <w:t xml:space="preserve"> value. If not specified, the query range is not restricted.</w:t>
      </w:r>
    </w:p>
    <w:p>
      <w:r>
        <w:rPr>
          <w:rStyle w:val="af4"/>
          <w:b w:val="on"/>
        </w:rPr>
        <w:t>[ERA]</w:t>
      </w:r>
    </w:p>
    <w:p>
      <w:pPr>
        <w:ind w:left="400"/>
      </w:pPr>
      <w:r>
        <w:t>Partition identifier. Specify as a decimal integer. If not specified, the query range is not restricted.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</w:tr>
      <w:tr>
        <w:tc>
          <w:p>
            <w:pPr>
              <w:spacing w:before="0" w:after="0"/>
            </w:pPr>
            <w:r>
              <w:t>index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Index name</w:t>
            </w:r>
          </w:p>
        </w:tc>
      </w:tr>
      <w:tr>
        <w:tc>
          <w:p>
            <w:pPr>
              <w:spacing w:before="0" w:after="0"/>
            </w:pPr>
            <w:r>
              <w:t>partition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Partition identifier string</w:t>
            </w:r>
          </w:p>
        </w:tc>
      </w:tr>
      <w:tr>
        <w:tc>
          <w:p>
            <w:pPr>
              <w:spacing w:before="0" w:after="0"/>
            </w:pPr>
            <w:r>
              <w:t>sto_class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 xml:space="preserve">Storage class number. </w:t>
            </w:r>
            <w:r>
              <w:rPr>
                <w:rStyle w:val="af4"/>
              </w:rPr>
              <w:t>0</w:t>
            </w:r>
            <w:r>
              <w:t>–</w:t>
            </w:r>
            <w:r>
              <w:rPr>
                <w:rStyle w:val="af4"/>
              </w:rPr>
              <w:t>9999</w:t>
            </w:r>
            <w:r>
              <w:t xml:space="preserve">: Hot tier, </w:t>
            </w:r>
            <w:r>
              <w:rPr>
                <w:rStyle w:val="af4"/>
              </w:rPr>
              <w:t>10000</w:t>
            </w:r>
            <w:r>
              <w:t>–</w:t>
            </w:r>
            <w:r>
              <w:rPr>
                <w:rStyle w:val="af4"/>
              </w:rPr>
              <w:t>19999</w:t>
            </w:r>
            <w:r>
              <w:t xml:space="preserve">: Warm tier, </w:t>
            </w:r>
            <w:r>
              <w:rPr>
                <w:rStyle w:val="af4"/>
              </w:rPr>
              <w:t>20000</w:t>
            </w:r>
            <w:r>
              <w:t>–</w:t>
            </w:r>
            <w:r>
              <w:rPr>
                <w:rStyle w:val="af4"/>
              </w:rPr>
              <w:t>29999</w:t>
            </w:r>
            <w:r>
              <w:t>: Cold tier</w:t>
            </w:r>
          </w:p>
        </w:tc>
      </w:tr>
      <w:tr>
        <w:tc>
          <w:p>
            <w:pPr>
              <w:spacing w:before="0" w:after="0"/>
            </w:pPr>
            <w:r>
              <w:t>sto_path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Absolute path to the directory where the bloom filter index file is stored</w:t>
            </w:r>
          </w:p>
        </w:tc>
      </w:tr>
      <w:tr>
        <w:tc>
          <w:p>
            <w:pPr>
              <w:spacing w:before="0" w:after="0"/>
            </w:pPr>
            <w:r>
              <w:t>level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Bloom filter level. Starts from 0, corresponding to the order of the bloom filter capacity array in the index settings.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Block ID. Assigned sequentially from 0 within a partition and level.</w:t>
            </w:r>
          </w:p>
        </w:tc>
      </w:tr>
      <w:tr>
        <w:tc>
          <w:p>
            <w:pPr>
              <w:spacing w:before="0" w:after="0"/>
            </w:pPr>
            <w:r>
              <w:t>min_seg_id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Minimum segment ID covered by the block</w:t>
            </w:r>
          </w:p>
        </w:tc>
      </w:tr>
      <w:tr>
        <w:tc>
          <w:p>
            <w:pPr>
              <w:spacing w:before="0" w:after="0"/>
            </w:pPr>
            <w:r>
              <w:t>max_seg_id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Maximum segment ID covered by the block</w:t>
            </w:r>
          </w:p>
        </w:tc>
      </w:tr>
      <w:tr>
        <w:tc>
          <w:p>
            <w:pPr>
              <w:spacing w:before="0" w:after="0"/>
            </w:pPr>
            <w:r>
              <w:t>reserved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block is reserved</w:t>
            </w:r>
          </w:p>
        </w:tc>
      </w:tr>
      <w:tr>
        <w:tc>
          <w:p>
            <w:pPr>
              <w:spacing w:before="0" w:after="0"/>
            </w:pPr>
            <w:r>
              <w:t>tempseg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the block is a temporary segment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Start offset of the block data within the bloom filter data file (bytes)</w:t>
            </w:r>
          </w:p>
        </w:tc>
      </w:tr>
      <w:tr>
        <w:tc>
          <w:p>
            <w:pPr>
              <w:spacing w:before="0" w:after="0"/>
            </w:pPr>
            <w:r>
              <w:t>size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Size of the block data within the bloom filter data file (bytes)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95110</w:t>
            </w:r>
          </w:p>
        </w:tc>
        <w:tc>
          <w:p>
            <w:pPr>
              <w:spacing w:before="0" w:after="0"/>
            </w:pPr>
            <w:r>
              <w:t>missing-table-option</w:t>
            </w:r>
          </w:p>
        </w:tc>
        <w:tc>
          <w:p>
            <w:pPr>
              <w:spacing w:before="0" w:after="0"/>
            </w:pPr>
            <w:r>
              <w:t>The table name is not specified.</w:t>
            </w:r>
          </w:p>
        </w:tc>
      </w:tr>
      <w:tr>
        <w:tc>
          <w:p>
            <w:pPr>
              <w:spacing w:before="0" w:after="0"/>
            </w:pPr>
            <w:r>
              <w:t>95111</w:t>
            </w:r>
          </w:p>
        </w:tc>
        <w:tc>
          <w:p>
            <w:pPr>
              <w:spacing w:before="0" w:after="0"/>
            </w:pPr>
            <w:r>
              <w:t>invalid-table-option</w:t>
            </w:r>
          </w:p>
        </w:tc>
        <w:tc>
          <w:p>
            <w:pPr>
              <w:spacing w:before="0" w:after="0"/>
            </w:pPr>
            <w:r>
              <w:t>The table name format is invalid.</w:t>
            </w:r>
          </w:p>
        </w:tc>
      </w:tr>
      <w:tr>
        <w:tc>
          <w:p>
            <w:pPr>
              <w:spacing w:before="0" w:after="0"/>
            </w:pPr>
            <w:r>
              <w:t>95112</w:t>
            </w:r>
          </w:p>
        </w:tc>
        <w:tc>
          <w:p>
            <w:pPr>
              <w:spacing w:before="0" w:after="0"/>
            </w:pPr>
            <w:r>
              <w:t>missing-index-option</w:t>
            </w:r>
          </w:p>
        </w:tc>
        <w:tc>
          <w:p>
            <w:pPr>
              <w:spacing w:before="0" w:after="0"/>
            </w:pPr>
            <w:r>
              <w:t>The index name is not specified.</w:t>
            </w:r>
          </w:p>
        </w:tc>
      </w:tr>
      <w:tr>
        <w:tc>
          <w:p>
            <w:pPr>
              <w:spacing w:before="0" w:after="0"/>
            </w:pPr>
            <w:r>
              <w:t>95113</w:t>
            </w:r>
          </w:p>
        </w:tc>
        <w:tc>
          <w:p>
            <w:pPr>
              <w:spacing w:before="0" w:after="0"/>
            </w:pPr>
            <w:r>
              <w:t>invalid-day-option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DAY</w:t>
            </w:r>
            <w:r>
              <w:t xml:space="preserve"> value is not in </w:t>
            </w:r>
            <w:r>
              <w:rPr>
                <w:rStyle w:val="af4"/>
              </w:rPr>
              <w:t>yyyyMMdd</w:t>
            </w:r>
            <w:r>
              <w:t xml:space="preserve"> format.</w:t>
            </w:r>
          </w:p>
        </w:tc>
      </w:tr>
      <w:tr>
        <w:tc>
          <w:p>
            <w:pPr>
              <w:spacing w:before="0" w:after="0"/>
            </w:pPr>
            <w:r>
              <w:t>95114</w:t>
            </w:r>
          </w:p>
        </w:tc>
        <w:tc>
          <w:p>
            <w:pPr>
              <w:spacing w:before="0" w:after="0"/>
            </w:pPr>
            <w:r>
              <w:t>invalid-sk-option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SK</w:t>
            </w:r>
            <w:r>
              <w:t xml:space="preserve"> value is not a valid hexadecimal </w:t>
            </w:r>
            <w:r>
              <w:rPr>
                <w:rStyle w:val="af4"/>
              </w:rPr>
              <w:t>long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t>95115</w:t>
            </w:r>
          </w:p>
        </w:tc>
        <w:tc>
          <w:p>
            <w:pPr>
              <w:spacing w:before="0" w:after="0"/>
            </w:pPr>
            <w:r>
              <w:t>invalid-era-option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ERA</w:t>
            </w:r>
            <w:r>
              <w:t xml:space="preserve"> value is not a valid decimal integer.</w:t>
            </w:r>
          </w:p>
        </w:tc>
      </w:tr>
      <w:tr>
        <w:tc>
          <w:p>
            <w:pPr>
              <w:spacing w:before="0" w:after="0"/>
            </w:pPr>
            <w:r>
              <w:t>95132</w:t>
            </w:r>
          </w:p>
        </w:tc>
        <w:tc>
          <w:p>
            <w:pPr>
              <w:spacing w:before="0" w:after="0"/>
            </w:pPr>
            <w:r>
              <w:t>insufficient-argument</w:t>
            </w:r>
          </w:p>
        </w:tc>
        <w:tc>
          <w:p>
            <w:pPr>
              <w:spacing w:before="0" w:after="0"/>
            </w:pPr>
            <w:r>
              <w:t>Required arguments (table name, index name) are missing.</w:t>
            </w:r>
          </w:p>
        </w:tc>
      </w:tr>
    </w:tbl>
    <w:p>
      <w:pPr>
        <w:pStyle w:val="a7"/>
      </w:pPr>
      <w:r>
        <w:t>Runtime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Post-processing</w:t>
            </w:r>
          </w:p>
        </w:tc>
      </w:tr>
      <w:tr>
        <w:tc>
          <w:p>
            <w:pPr>
              <w:spacing w:before="0" w:after="0"/>
            </w:pPr>
            <w:r>
              <w:t>92003</w:t>
            </w:r>
          </w:p>
        </w:tc>
        <w:tc>
          <w:p>
            <w:pPr>
              <w:spacing w:before="0" w:after="0"/>
            </w:pPr>
            <w:r>
              <w:t>table-not-exist</w:t>
            </w:r>
          </w:p>
        </w:tc>
        <w:tc>
          <w:p>
            <w:pPr>
              <w:spacing w:before="0" w:after="0"/>
            </w:pPr>
            <w:r>
              <w:t>The specified table does not exist.</w:t>
            </w:r>
          </w:p>
        </w:tc>
        <w:tc>
          <w:p>
            <w:pPr>
              <w:spacing w:before="0" w:after="0"/>
            </w:pPr>
            <w:r>
              <w:t>Aborts the query.</w:t>
            </w:r>
          </w:p>
        </w:tc>
      </w:tr>
      <w:tr>
        <w:tc>
          <w:p>
            <w:pPr>
              <w:spacing w:before="0" w:after="0"/>
            </w:pPr>
            <w:r>
              <w:t>92005</w:t>
            </w:r>
          </w:p>
        </w:tc>
        <w:tc>
          <w:p>
            <w:pPr>
              <w:spacing w:before="0" w:after="0"/>
            </w:pPr>
            <w:r>
              <w:t>missing-index</w:t>
            </w:r>
          </w:p>
        </w:tc>
        <w:tc>
          <w:p>
            <w:pPr>
              <w:spacing w:before="0" w:after="0"/>
            </w:pPr>
            <w:r>
              <w:t>The specified index does not exist.</w:t>
            </w:r>
          </w:p>
        </w:tc>
        <w:tc>
          <w:p>
            <w:pPr>
              <w:spacing w:before="0" w:after="0"/>
            </w:pPr>
            <w:r>
              <w:t>Aborts the query.</w:t>
            </w:r>
          </w:p>
        </w:tc>
      </w:tr>
    </w:tbl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system-bloomfilter-blocks</w:t>
      </w:r>
      <w:r>
        <w:t xml:space="preserve"> command retrieves the metadata of blocks that make up the bloom filter index. A bloom filter index can consist of multiple levels, and each level consists of multiple blocks. Each block covers a range of segment IDs (</w:t>
      </w:r>
      <w:r>
        <w:rPr>
          <w:rStyle w:val="af4"/>
        </w:rPr>
        <w:t>min_seg_id</w:t>
      </w:r>
      <w:r>
        <w:t>–</w:t>
      </w:r>
      <w:r>
        <w:rPr>
          <w:rStyle w:val="af4"/>
        </w:rPr>
        <w:t>max_seg_id</w:t>
      </w:r>
      <w:r>
        <w:t>) and includes its storage location within the data file (</w:t>
      </w:r>
      <w:r>
        <w:rPr>
          <w:rStyle w:val="af4"/>
        </w:rPr>
        <w:t>offset</w:t>
      </w:r>
      <w:r>
        <w:t xml:space="preserve">, </w:t>
      </w:r>
      <w:r>
        <w:rPr>
          <w:rStyle w:val="af4"/>
        </w:rPr>
        <w:t>size</w:t>
      </w:r>
      <w:r>
        <w:t>).</w:t>
      </w:r>
    </w:p>
    <w:p>
      <w:r>
        <w:t>If the specified index is not configured to use a bloom filter, no results are returned.</w:t>
      </w:r>
    </w:p>
    <w:p>
      <w:r>
        <w:rPr>
          <w:rStyle w:val="af4"/>
        </w:rPr>
        <w:t>DAY</w:t>
      </w:r>
      <w:r>
        <w:t xml:space="preserve">, </w:t>
      </w:r>
      <w:r>
        <w:rPr>
          <w:rStyle w:val="af4"/>
        </w:rPr>
        <w:t>SK</w:t>
      </w:r>
      <w:r>
        <w:t xml:space="preserve">, and </w:t>
      </w:r>
      <w:r>
        <w:rPr>
          <w:rStyle w:val="af4"/>
        </w:rPr>
        <w:t>ERA</w:t>
      </w:r>
      <w:r>
        <w:t xml:space="preserve"> are positional arguments that must be specified in order. If </w:t>
      </w:r>
      <w:r>
        <w:rPr>
          <w:rStyle w:val="af4"/>
        </w:rPr>
        <w:t>DAY</w:t>
      </w:r>
      <w:r>
        <w:t xml:space="preserve"> is not specified, all partitions are queried. </w:t>
      </w:r>
      <w:r>
        <w:rPr>
          <w:rStyle w:val="af4"/>
        </w:rPr>
        <w:t>SK</w:t>
      </w:r>
      <w:r>
        <w:t xml:space="preserve"> and </w:t>
      </w:r>
      <w:r>
        <w:rPr>
          <w:rStyle w:val="af4"/>
        </w:rPr>
        <w:t>ERA</w:t>
      </w:r>
      <w:r>
        <w:t xml:space="preserve"> are only meaningful when </w:t>
      </w:r>
      <w:r>
        <w:rPr>
          <w:rStyle w:val="af4"/>
        </w:rPr>
        <w:t>DAY</w:t>
      </w:r>
      <w:r>
        <w:t xml:space="preserve"> is specified, and are used to more precisely identify a partition.</w:t>
      </w:r>
    </w:p>
    <w:p>
      <w:pPr>
        <w:pStyle w:val="4"/>
      </w:pPr>
      <w:r>
        <w:t>Examples</w:t>
      </w:r>
    </w:p>
    <w:p>
      <w:r>
        <w:t>Retrieve bloom filter blocks for a table index</w:t>
      </w:r>
    </w:p>
    <w:p>
      <w:pPr>
        <w:pStyle w:val="ae"/>
      </w:pPr>
      <w:r>
        <w:t>system-bloomfilter-blocks SONAR_EVENTS default_idx</w:t>
      </w:r>
    </w:p>
    <w:p>
      <w:r>
        <w:t xml:space="preserve">Retrieves the full list of bloom filter blocks for the </w:t>
      </w:r>
      <w:r>
        <w:rPr>
          <w:rStyle w:val="af4"/>
        </w:rPr>
        <w:t>default_idx</w:t>
      </w:r>
      <w:r>
        <w:t xml:space="preserve"> index of the </w:t>
      </w:r>
      <w:r>
        <w:rPr>
          <w:rStyle w:val="af4"/>
        </w:rPr>
        <w:t>SONAR_EVENTS</w:t>
      </w:r>
      <w:r>
        <w:t xml:space="preserve"> table.</w:t>
      </w:r>
    </w:p>
    <w:p>
      <w:r>
        <w:t>Retrieve bloom filter blocks for a specific date partition</w:t>
      </w:r>
    </w:p>
    <w:p>
      <w:pPr>
        <w:pStyle w:val="ae"/>
      </w:pPr>
      <w:r>
        <w:t>system-bloomfilter-blocks SONAR_EVENTS default_idx 20260301</w:t>
      </w:r>
    </w:p>
    <w:p>
      <w:r>
        <w:t xml:space="preserve">Retrieves bloom filter blocks for the March 1, 2026 partition of the </w:t>
      </w:r>
      <w:r>
        <w:rPr>
          <w:rStyle w:val="af4"/>
        </w:rPr>
        <w:t>default_idx</w:t>
      </w:r>
      <w:r>
        <w:t xml:space="preserve"> index of the </w:t>
      </w:r>
      <w:r>
        <w:rPr>
          <w:rStyle w:val="af4"/>
        </w:rPr>
        <w:t>SONAR_EVENTS</w:t>
      </w:r>
      <w:r>
        <w:t xml:space="preserve"> table.</w:t>
      </w:r>
    </w:p>
    <w:p>
      <w:r>
        <w:t>Aggregate block count by level</w:t>
      </w:r>
    </w:p>
    <w:p>
      <w:pPr>
        <w:pStyle w:val="ae"/>
      </w:pPr>
      <w:r>
        <w:t>system-bloomfilter-blocks SONAR_EVENTS default_idx</w:t>
        <w:cr/>
      </w:r>
      <w:r>
        <w:t xml:space="preserve">   | stats count() as block_count by level</w:t>
        <w:cr/>
      </w:r>
      <w:r>
        <w:t xml:space="preserve">   | order level</w:t>
      </w:r>
    </w:p>
    <w:p>
      <w:r>
        <w:t xml:space="preserve">Retrieves the bloom filter block count by level for the </w:t>
      </w:r>
      <w:r>
        <w:rPr>
          <w:rStyle w:val="af4"/>
        </w:rPr>
        <w:t>default_idx</w:t>
      </w:r>
      <w:r>
        <w:t xml:space="preserve"> index of the </w:t>
      </w:r>
      <w:r>
        <w:rPr>
          <w:rStyle w:val="af4"/>
        </w:rPr>
        <w:t>SONAR_EVENTS</w:t>
      </w:r>
      <w:r>
        <w:t xml:space="preserve"> table.</w:t>
      </w:r>
    </w:p>
    <w:p>
      <w:r>
        <w:t>Retrieve total block data size</w:t>
      </w:r>
    </w:p>
    <w:p>
      <w:pPr>
        <w:pStyle w:val="ae"/>
      </w:pPr>
      <w:r>
        <w:t>system-bloomfilter-blocks SONAR_EVENTS default_idx</w:t>
        <w:cr/>
      </w:r>
      <w:r>
        <w:t xml:space="preserve">   | stats sum(size) as total_bytes by level</w:t>
        <w:cr/>
      </w:r>
      <w:r>
        <w:t xml:space="preserve">   | eval total_kb = round(total_bytes / 1024, 2)</w:t>
        <w:cr/>
      </w:r>
      <w:r>
        <w:t xml:space="preserve">   | fields level, total_kb</w:t>
      </w:r>
    </w:p>
    <w:p>
      <w:r>
        <w:t>Retrieves the total bloom filter block data size in KB by level.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