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system-forwarder-loggers</w:t>
      </w:r>
    </w:p>
    <w:p>
      <w:r>
        <w:t>Retrieves the connectivity status between every collector registered on the node and each collector's forwarding targets (nodes, node pairs, round-robin groups).</w:t>
      </w:r>
    </w:p>
    <w:p>
      <w:pPr>
        <w:pStyle w:val="4"/>
      </w:pPr>
      <w:r>
        <w:t>Command properties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Property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Command type</w:t>
            </w:r>
          </w:p>
        </w:tc>
        <w:tc>
          <w:p>
            <w:pPr>
              <w:spacing w:before="0" w:after="0"/>
            </w:pPr>
            <w:r>
              <w:t>Driver query</w:t>
            </w:r>
          </w:p>
        </w:tc>
      </w:tr>
      <w:tr>
        <w:tc>
          <w:p>
            <w:pPr>
              <w:spacing w:before="0" w:after="0"/>
            </w:pPr>
            <w:r>
              <w:t>Required permission</w:t>
            </w:r>
          </w:p>
        </w:tc>
        <w:tc>
          <w:p>
            <w:pPr>
              <w:spacing w:before="0" w:after="0"/>
            </w:pPr>
            <w:r>
              <w:t>Cluster administrator</w:t>
            </w:r>
          </w:p>
        </w:tc>
      </w:tr>
      <w:tr>
        <w:tc>
          <w:p>
            <w:pPr>
              <w:spacing w:before="0" w:after="0"/>
            </w:pPr>
            <w:r>
              <w:t>License usage</w:t>
            </w:r>
          </w:p>
        </w:tc>
        <w:tc>
          <w:p>
            <w:pPr>
              <w:spacing w:before="0" w:after="0"/>
            </w:pPr>
            <w:r>
              <w:t>Not counted</w:t>
            </w:r>
          </w:p>
        </w:tc>
      </w:tr>
      <w:tr>
        <w:tc>
          <w:p>
            <w:pPr>
              <w:spacing w:before="0" w:after="0"/>
            </w:pPr>
            <w:r>
              <w:t>Parallel execution</w:t>
            </w:r>
          </w:p>
        </w:tc>
        <w:tc>
          <w:p>
            <w:pPr>
              <w:spacing w:before="0" w:after="0"/>
            </w:pPr>
            <w:r>
              <w:t>Not supported</w:t>
            </w:r>
          </w:p>
        </w:tc>
      </w:tr>
      <w:tr>
        <w:tc>
          <w:p>
            <w:pPr>
              <w:spacing w:before="0" w:after="0"/>
            </w:pPr>
            <w:r>
              <w:t>Distributed execution</w:t>
            </w:r>
          </w:p>
        </w:tc>
        <w:tc>
          <w:p>
            <w:pPr>
              <w:spacing w:before="0" w:after="0"/>
            </w:pPr>
            <w:r>
              <w:t>Not supported</w:t>
            </w:r>
          </w:p>
        </w:tc>
      </w:tr>
    </w:tbl>
    <w:p>
      <w:pPr>
        <w:pStyle w:val="4"/>
      </w:pPr>
      <w:r>
        <w:t>Syntax</w:t>
      </w:r>
    </w:p>
    <w:p>
      <w:pPr>
        <w:pStyle w:val="ab"/>
      </w:pPr>
      <w:r>
        <w:t>system-forwarder-loggers</w:t>
      </w:r>
    </w:p>
    <w:p>
      <w:pPr>
        <w:pStyle w:val="4"/>
      </w:pPr>
      <w:r>
        <w:t>Options</w:t>
      </w:r>
    </w:p>
    <w:p>
      <w:r>
        <w:t>None</w:t>
      </w:r>
    </w:p>
    <w:p>
      <w:pPr>
        <w:pStyle w:val="4"/>
      </w:pPr>
      <w:r>
        <w:t>Output fields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Field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Type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factory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The full name of the collector factory. In </w:t>
            </w:r>
            <w:r>
              <w:rPr>
                <w:rStyle w:val="af4"/>
              </w:rPr>
              <w:t>namespace\name</w:t>
            </w:r>
            <w:r>
              <w:t xml:space="preserve"> format</w:t>
            </w:r>
          </w:p>
        </w:tc>
      </w:tr>
      <w:tr>
        <w:tc>
          <w:p>
            <w:pPr>
              <w:spacing w:before="0" w:after="0"/>
            </w:pPr>
            <w:r>
              <w:t>namespace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The name of the namespace the collector belongs to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The collector name</w:t>
            </w:r>
          </w:p>
        </w:tc>
      </w:tr>
      <w:tr>
        <w:tc>
          <w:p>
            <w:pPr>
              <w:spacing w:before="0" w:after="0"/>
            </w:pPr>
            <w:r>
              <w:t>interval</w:t>
            </w:r>
          </w:p>
        </w:tc>
        <w:tc>
          <w:p>
            <w:pPr>
              <w:spacing w:before="0" w:after="0"/>
            </w:pPr>
            <w:r>
              <w:t>integer</w:t>
            </w:r>
          </w:p>
        </w:tc>
        <w:tc>
          <w:p>
            <w:pPr>
              <w:spacing w:before="0" w:after="0"/>
            </w:pPr>
            <w:r>
              <w:t>The collector execution interval (milliseconds)</w:t>
            </w:r>
          </w:p>
        </w:tc>
      </w:tr>
      <w:tr>
        <w:tc>
          <w:p>
            <w:pPr>
              <w:spacing w:before="0" w:after="0"/>
            </w:pPr>
            <w:r>
              <w:t>status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The collector's running status. </w:t>
            </w:r>
            <w:r>
              <w:rPr>
                <w:rStyle w:val="af4"/>
              </w:rPr>
              <w:t>running</w:t>
            </w:r>
            <w:r>
              <w:t xml:space="preserve"> or </w:t>
            </w:r>
            <w:r>
              <w:rPr>
                <w:rStyle w:val="af4"/>
              </w:rPr>
              <w:t>stopped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in_forwarder_map</w:t>
            </w:r>
          </w:p>
        </w:tc>
        <w:tc>
          <w:p>
            <w:pPr>
              <w:spacing w:before="0" w:after="0"/>
            </w:pPr>
            <w:r>
              <w:t>boolean</w:t>
            </w:r>
          </w:p>
        </w:tc>
        <w:tc>
          <w:p>
            <w:pPr>
              <w:spacing w:before="0" w:after="0"/>
            </w:pPr>
            <w:r>
              <w:t>Whether the collector is connected to the forwarding target list</w:t>
            </w:r>
          </w:p>
        </w:tc>
      </w:tr>
      <w:tr>
        <w:tc>
          <w:p>
            <w:pPr>
              <w:spacing w:before="0" w:after="0"/>
            </w:pPr>
            <w:r>
              <w:t>has_forwarder_pipe</w:t>
            </w:r>
          </w:p>
        </w:tc>
        <w:tc>
          <w:p>
            <w:pPr>
              <w:spacing w:before="0" w:after="0"/>
            </w:pPr>
            <w:r>
              <w:t>boolean</w:t>
            </w:r>
          </w:p>
        </w:tc>
        <w:tc>
          <w:p>
            <w:pPr>
              <w:spacing w:before="0" w:after="0"/>
            </w:pPr>
            <w:r>
              <w:t>Whether a pipe that actually forwards logs is connected</w:t>
            </w:r>
          </w:p>
        </w:tc>
      </w:tr>
      <w:tr>
        <w:tc>
          <w:p>
            <w:pPr>
              <w:spacing w:before="0" w:after="0"/>
            </w:pPr>
            <w:r>
              <w:t>has_valid_target</w:t>
            </w:r>
          </w:p>
        </w:tc>
        <w:tc>
          <w:p>
            <w:pPr>
              <w:spacing w:before="0" w:after="0"/>
            </w:pPr>
            <w:r>
              <w:t>boolean</w:t>
            </w:r>
          </w:p>
        </w:tc>
        <w:tc>
          <w:p>
            <w:pPr>
              <w:spacing w:before="0" w:after="0"/>
            </w:pPr>
            <w:r>
              <w:t>Whether the connection to the forwarding target is valid. Included only in per-forwarding-target records</w:t>
            </w:r>
          </w:p>
        </w:tc>
      </w:tr>
      <w:tr>
        <w:tc>
          <w:p>
            <w:pPr>
              <w:spacing w:before="0" w:after="0"/>
            </w:pPr>
            <w:r>
              <w:t>base_seq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Shows which one of the forwarding targets this collector is connected to, in </w:t>
            </w:r>
            <w:r>
              <w:rPr>
                <w:rStyle w:val="af4"/>
              </w:rPr>
              <w:t>sequence/total count</w:t>
            </w:r>
            <w:r>
              <w:t xml:space="preserve"> format (for example, </w:t>
            </w:r>
            <w:r>
              <w:rPr>
                <w:rStyle w:val="af4"/>
              </w:rPr>
              <w:t>1/2</w:t>
            </w:r>
            <w:r>
              <w:t>). Included only in per-forwarding-target records</w:t>
            </w:r>
          </w:p>
        </w:tc>
      </w:tr>
      <w:tr>
        <w:tc>
          <w:p>
            <w:pPr>
              <w:spacing w:before="0" w:after="0"/>
            </w:pPr>
            <w:r>
              <w:t>base_type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 xml:space="preserve">The forwarding target type. </w:t>
            </w:r>
            <w:r>
              <w:rPr>
                <w:rStyle w:val="af4"/>
              </w:rPr>
              <w:t>node</w:t>
            </w:r>
            <w:r>
              <w:t xml:space="preserve"> (a single node), </w:t>
            </w:r>
            <w:r>
              <w:rPr>
                <w:rStyle w:val="af4"/>
              </w:rPr>
              <w:t>pair</w:t>
            </w:r>
            <w:r>
              <w:t xml:space="preserve"> (a node pair), or </w:t>
            </w:r>
            <w:r>
              <w:rPr>
                <w:rStyle w:val="af4"/>
              </w:rPr>
              <w:t>roundrobin</w:t>
            </w:r>
            <w:r>
              <w:t xml:space="preserve"> (a round-robin group). Included only in per-forwarding-target records</w:t>
            </w:r>
          </w:p>
        </w:tc>
      </w:tr>
      <w:tr>
        <w:tc>
          <w:p>
            <w:pPr>
              <w:spacing w:before="0" w:after="0"/>
            </w:pPr>
            <w:r>
              <w:t>base_name</w:t>
            </w:r>
          </w:p>
        </w:tc>
        <w:tc>
          <w:p>
            <w:pPr>
              <w:spacing w:before="0" w:after="0"/>
            </w:pPr>
            <w:r>
              <w:t>string</w:t>
            </w:r>
          </w:p>
        </w:tc>
        <w:tc>
          <w:p>
            <w:pPr>
              <w:spacing w:before="0" w:after="0"/>
            </w:pPr>
            <w:r>
              <w:t>The forwarding target name. Included only in per-forwarding-target records</w:t>
            </w:r>
          </w:p>
        </w:tc>
      </w:tr>
    </w:tbl>
    <w:p>
      <w:pPr>
        <w:pStyle w:val="4"/>
      </w:pPr>
      <w:r>
        <w:t>Error codes</w:t>
      </w:r>
    </w:p>
    <w:p>
      <w:pPr>
        <w:pStyle w:val="a7"/>
      </w:pPr>
      <w:r>
        <w:t>Parsing errors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Error code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Message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Description</w:t>
            </w:r>
          </w:p>
        </w:tc>
      </w:tr>
      <w:tr>
        <w:tc>
          <w:p>
            <w:pPr>
              <w:spacing w:before="0" w:after="0"/>
            </w:pPr>
            <w:r>
              <w:t>95020</w:t>
            </w:r>
          </w:p>
        </w:tc>
        <w:tc>
          <w:p>
            <w:pPr>
              <w:spacing w:before="0" w:after="0"/>
            </w:pPr>
            <w:r>
              <w:t>no-read-permission</w:t>
            </w:r>
          </w:p>
        </w:tc>
        <w:tc>
          <w:p>
            <w:pPr>
              <w:spacing w:before="0" w:after="0"/>
            </w:pPr>
            <w:r>
              <w:t>Cluster administrator permission is missing</w:t>
            </w:r>
          </w:p>
        </w:tc>
      </w:tr>
    </w:tbl>
    <w:p>
      <w:pPr>
        <w:pStyle w:val="a7"/>
      </w:pPr>
      <w:r>
        <w:t>Runtime errors</w:t>
      </w:r>
    </w:p>
    <w:p>
      <w:r>
        <w:t>N/A</w:t>
      </w:r>
    </w:p>
    <w:p>
      <w:pPr>
        <w:pStyle w:val="4"/>
      </w:pPr>
      <w:r>
        <w:t>Description</w:t>
      </w:r>
    </w:p>
    <w:p>
      <w:r>
        <w:t xml:space="preserve">The </w:t>
      </w:r>
      <w:r>
        <w:rPr>
          <w:rStyle w:val="af4"/>
        </w:rPr>
        <w:t>system-forwarder-loggers</w:t>
      </w:r>
      <w:r>
        <w:t xml:space="preserve"> command retrieves every collector registered on the node and checks whether each collector is properly connected to its forwarding targets (nodes, node pairs, round-robin groups). The send/loss statistics per connection channel of a forwarding target are queried separately with the </w:t>
      </w:r>
      <w:hyperlink r:id="rId10">
        <w:r>
          <w:rPr>
            <w:rStyle w:val="a6"/>
          </w:rPr>
          <w:t>system-forwarder-channels</w:t>
        </w:r>
      </w:hyperlink>
      <w:r>
        <w:t xml:space="preserve"> command.</w:t>
      </w:r>
    </w:p>
    <w:p>
      <w:r>
        <w:t xml:space="preserve">One base record is output per collector (with </w:t>
      </w:r>
      <w:r>
        <w:rPr>
          <w:rStyle w:val="af4"/>
        </w:rPr>
        <w:t>factory</w:t>
      </w:r>
      <w:r>
        <w:t xml:space="preserve">, </w:t>
      </w:r>
      <w:r>
        <w:rPr>
          <w:rStyle w:val="af4"/>
        </w:rPr>
        <w:t>namespace</w:t>
      </w:r>
      <w:r>
        <w:t xml:space="preserve">, </w:t>
      </w:r>
      <w:r>
        <w:rPr>
          <w:rStyle w:val="af4"/>
        </w:rPr>
        <w:t>name</w:t>
      </w:r>
      <w:r>
        <w:t xml:space="preserve">, </w:t>
      </w:r>
      <w:r>
        <w:rPr>
          <w:rStyle w:val="af4"/>
        </w:rPr>
        <w:t>interval</w:t>
      </w:r>
      <w:r>
        <w:t xml:space="preserve">, </w:t>
      </w:r>
      <w:r>
        <w:rPr>
          <w:rStyle w:val="af4"/>
        </w:rPr>
        <w:t>status</w:t>
      </w:r>
      <w:r>
        <w:t xml:space="preserve">, </w:t>
      </w:r>
      <w:r>
        <w:rPr>
          <w:rStyle w:val="af4"/>
        </w:rPr>
        <w:t>in_forwarder_map</w:t>
      </w:r>
      <w:r>
        <w:t xml:space="preserve">, and </w:t>
      </w:r>
      <w:r>
        <w:rPr>
          <w:rStyle w:val="af4"/>
        </w:rPr>
        <w:t>has_forwarder_pipe</w:t>
      </w:r>
      <w:r>
        <w:t xml:space="preserve">), and if that collector is connected to one or more forwarding targets, an additional record is output for each connected forwarding target. The additional records also include the </w:t>
      </w:r>
      <w:r>
        <w:rPr>
          <w:rStyle w:val="af4"/>
        </w:rPr>
        <w:t>base_seq</w:t>
      </w:r>
      <w:r>
        <w:t xml:space="preserve">, </w:t>
      </w:r>
      <w:r>
        <w:rPr>
          <w:rStyle w:val="af4"/>
        </w:rPr>
        <w:t>base_type</w:t>
      </w:r>
      <w:r>
        <w:t xml:space="preserve">, </w:t>
      </w:r>
      <w:r>
        <w:rPr>
          <w:rStyle w:val="af4"/>
        </w:rPr>
        <w:t>base_name</w:t>
      </w:r>
      <w:r>
        <w:t xml:space="preserve">, and </w:t>
      </w:r>
      <w:r>
        <w:rPr>
          <w:rStyle w:val="af4"/>
        </w:rPr>
        <w:t>has_valid_target</w:t>
      </w:r>
      <w:r>
        <w:t xml:space="preserve"> fields to indicate which forwarding target the connection status refers to.</w:t>
      </w:r>
    </w:p>
    <w:p>
      <w:r>
        <w:rPr>
          <w:rStyle w:val="af4"/>
        </w:rPr>
        <w:t>in_forwarder_map</w:t>
      </w:r>
      <w:r>
        <w:t xml:space="preserve"> indicates whether the collector is connected to the forwarding target list, and </w:t>
      </w:r>
      <w:r>
        <w:rPr>
          <w:rStyle w:val="af4"/>
        </w:rPr>
        <w:t>has_forwarder_pipe</w:t>
      </w:r>
      <w:r>
        <w:t xml:space="preserve"> indicates whether a pipe that actually forwards logs is connected. If both values are </w:t>
      </w:r>
      <w:r>
        <w:rPr>
          <w:rStyle w:val="af4"/>
        </w:rPr>
        <w:t>false</w:t>
      </w:r>
      <w:r>
        <w:t>, the connection is broken.</w:t>
      </w:r>
    </w:p>
    <w:p>
      <w:pPr>
        <w:pStyle w:val="4"/>
      </w:pPr>
      <w:r>
        <w:t>Examples</w:t>
      </w:r>
    </w:p>
    <w:p>
      <w:r>
        <w:t>Query the forwarding connection status of all collectors</w:t>
      </w:r>
    </w:p>
    <w:p>
      <w:pPr>
        <w:pStyle w:val="ae"/>
      </w:pPr>
      <w:r>
        <w:t>system-forwarder-loggers</w:t>
      </w:r>
    </w:p>
    <w:p>
      <w:r>
        <w:t>Query collectors with a broken connection</w:t>
      </w:r>
    </w:p>
    <w:p>
      <w:pPr>
        <w:pStyle w:val="ae"/>
      </w:pPr>
      <w:r>
        <w:t>system-forwarder-loggers</w:t>
        <w:cr/>
      </w:r>
      <w:r>
        <w:t xml:space="preserve">   | search in_forwarder_map == false or has_forwarder_pipe == false</w:t>
      </w:r>
    </w:p>
    <w:p>
      <w:r>
        <w:t>Queries collectors that are either not connected to the forwarding target list or do not have a forwarding pipe connected.</w:t>
      </w:r>
    </w:p>
    <w:p>
      <w:r>
        <w:t>Query the connection status per forwarding target</w:t>
      </w:r>
    </w:p>
    <w:p>
      <w:pPr>
        <w:pStyle w:val="ae"/>
      </w:pPr>
      <w:r>
        <w:t>system-forwarder-loggers</w:t>
        <w:cr/>
      </w:r>
      <w:r>
        <w:t xml:space="preserve">   | search isnotnull(base_name)</w:t>
        <w:cr/>
      </w:r>
      <w:r>
        <w:t xml:space="preserve">   | fields name, base_type, base_name, has_valid_target</w:t>
      </w:r>
    </w:p>
    <w:p>
      <w:r>
        <w:t>Targets only collectors with a forwarding target configured, and queries the forwarding target type, name, and connection validity.</w:t>
      </w:r>
    </w:p>
    <w:p>
      <w:pPr>
        <w:pStyle w:val="4"/>
      </w:pPr>
      <w:r>
        <w:t>Change history</w:t>
      </w:r>
    </w:p>
    <w:p>
      <w:r>
        <w:t xml:space="preserve">The </w:t>
      </w:r>
      <w:r>
        <w:rPr>
          <w:rStyle w:val="af4"/>
        </w:rPr>
        <w:t>system-forwarder-loggers</w:t>
      </w:r>
      <w:r>
        <w:t xml:space="preserve"> command is available in the Sonar 4.0 series starting with 4.0.2609.0.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