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global config</w:t>
      </w:r>
    </w:p>
    <w:p>
      <w:r>
        <w:t xml:space="preserve">Gets the value of the specified global configuration key. Encrypted values are returned as </w:t>
      </w:r>
      <w:r>
        <w:rPr>
          <w:rStyle w:val="af4"/>
        </w:rPr>
        <w:t>********</w:t>
      </w:r>
      <w:r>
        <w:t>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GET /api/sonar/global-configs/:key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https://HOSTNAME/api/sonar/global-configs/default_locale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key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Configuration key</w:t>
            </w:r>
          </w:p>
        </w:tc>
        <w:tc>
          <w:p>
            <w:pPr>
              <w:spacing w:before="0" w:after="0"/>
            </w:pPr>
            <w:r>
              <w:t>Case-insensitive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"default_locale": "ko"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Invalid configuration key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 option name: default_locale"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