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Get Response Targets</w:t>
      </w:r>
    </w:p>
    <w:p>
      <w:r>
        <w:t xml:space="preserve">Retrieves a list of response target configurations matching the search criteria. You can view the details of a specific response target configuration with the </w:t>
      </w:r>
      <w:hyperlink r:id="rId10">
        <w:r>
          <w:rPr>
            <w:rStyle w:val="a6"/>
          </w:rPr>
          <w:t>Get Response Target</w:t>
        </w:r>
      </w:hyperlink>
      <w:r>
        <w:t xml:space="preserve"> API.</w:t>
      </w:r>
    </w:p>
    <w:p>
      <w:pPr>
        <w:pStyle w:val="4"/>
      </w:pPr>
      <w:r>
        <w:t>Required Permissions</w:t>
      </w:r>
    </w:p>
    <w:p>
      <w:r>
        <w:t>Requires the ADMIN role or higher.</w:t>
      </w:r>
    </w:p>
    <w:p>
      <w:pPr>
        <w:pStyle w:val="4"/>
      </w:pPr>
      <w:r>
        <w:t>HTTP Request</w:t>
      </w:r>
    </w:p>
    <w:p>
      <w:pPr>
        <w:pStyle w:val="ab"/>
      </w:pPr>
      <w:r>
        <w:t>GET /api/sonar/response-targets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"https://HOSTNAME/api/sonar/response-targets?offset=0&amp;limit=20"</w:t>
      </w:r>
    </w:p>
    <w:p>
      <w:pPr>
        <w:pStyle w:val="a7"/>
      </w:pPr>
      <w:r>
        <w:t>Request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Required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</w:t>
            </w:r>
          </w:p>
        </w:tc>
      </w:tr>
      <w:tr>
        <w:tc>
          <w:p>
            <w:pPr>
              <w:spacing w:before="0" w:after="0"/>
            </w:pPr>
            <w:r>
              <w:t>offset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32-bit integer</w:t>
            </w:r>
          </w:p>
        </w:tc>
        <w:tc>
          <w:p>
            <w:pPr>
              <w:spacing w:before="0" w:after="0"/>
            </w:pPr>
            <w:r>
              <w:t>Number of records to skip</w:t>
            </w:r>
          </w:p>
        </w:tc>
        <w:tc>
          <w:p>
            <w:pPr>
              <w:spacing w:before="0" w:after="0"/>
            </w:pPr>
            <w:r>
              <w:t xml:space="preserve">Default: </w:t>
            </w:r>
            <w:r>
              <w:rPr>
                <w:rStyle w:val="af4"/>
              </w:rPr>
              <w:t>0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t>limit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32-bit integer</w:t>
            </w:r>
          </w:p>
        </w:tc>
        <w:tc>
          <w:p>
            <w:pPr>
              <w:spacing w:before="0" w:after="0"/>
            </w:pPr>
            <w:r>
              <w:t>Maximum number of records</w:t>
            </w:r>
          </w:p>
        </w:tc>
        <w:tc>
          <w:p>
            <w:pPr>
              <w:spacing w:before="0" w:after="0"/>
            </w:pPr>
            <w:r>
              <w:t>If not specified, load all records</w:t>
            </w:r>
          </w:p>
        </w:tc>
      </w:tr>
      <w:tr>
        <w:tc>
          <w:p>
            <w:pPr>
              <w:spacing w:before="0" w:after="0"/>
            </w:pPr>
            <w:r>
              <w:t>keywords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Search keyword</w:t>
            </w:r>
          </w:p>
        </w:tc>
        <w:tc>
          <w:p>
            <w:pPr>
              <w:spacing w:before="0" w:after="0"/>
            </w:pPr>
            <w:r>
              <w:t xml:space="preserve">Searches the </w:t>
            </w:r>
            <w:r>
              <w:rPr>
                <w:rStyle w:val="af4"/>
              </w:rPr>
              <w:t>name</w:t>
            </w:r>
            <w:r>
              <w:t xml:space="preserve"> and </w:t>
            </w:r>
            <w:r>
              <w:rPr>
                <w:rStyle w:val="af4"/>
              </w:rPr>
              <w:t>description</w:t>
            </w:r>
            <w:r>
              <w:t xml:space="preserve"> values</w:t>
            </w:r>
          </w:p>
        </w:tc>
      </w:tr>
    </w:tbl>
    <w:p>
      <w:pPr>
        <w:pStyle w:val="4"/>
      </w:pPr>
      <w:r>
        <w:t>Success Response</w:t>
      </w:r>
    </w:p>
    <w:p>
      <w:pPr>
        <w:pStyle w:val="ae"/>
      </w:pPr>
      <w:r>
        <w:t>{</w:t>
        <w:cr/>
      </w:r>
      <w:r>
        <w:t xml:space="preserve">  "total_count": 1,</w:t>
        <w:cr/>
      </w:r>
      <w:r>
        <w:t xml:space="preserve">  "response_targets": [</w:t>
        <w:cr/>
      </w:r>
      <w:r>
        <w:t xml:space="preserve">    {</w:t>
        <w:cr/>
      </w:r>
      <w:r>
        <w:t xml:space="preserve">      "guid": "a1b2c3d4-e5f6-7890-abcd-ef1234567890",</w:t>
        <w:cr/>
      </w:r>
      <w:r>
        <w:t xml:space="preserve">      "name": "Firewall response target",</w:t>
        <w:cr/>
      </w:r>
      <w:r>
        <w:t xml:space="preserve">      "description": "Blocks attacker IPs on the perimeter firewall",</w:t>
        <w:cr/>
      </w:r>
      <w:r>
        <w:t xml:space="preserve">      "enabled": true,</w:t>
        <w:cr/>
      </w:r>
      <w:r>
        <w:t xml:space="preserve">      "model_type": "bluemax-ngf",</w:t>
        <w:cr/>
      </w:r>
      <w:r>
        <w:t xml:space="preserve">      "model_name": "Bluemax NGF",</w:t>
        <w:cr/>
      </w:r>
      <w:r>
        <w:t xml:space="preserve">      "ip_blacklist_name": "Firewall block IPs",</w:t>
        <w:cr/>
      </w:r>
      <w:r>
        <w:t xml:space="preserve">      "ip_blacklist_guid": "4dc14f3d-ebf8-4032-8a7a-ef9ec6cd3dd2",</w:t>
        <w:cr/>
      </w:r>
      <w:r>
        <w:t xml:space="preserve">      "profile_guid": "66666666-7777-8888-9999-000000000000",</w:t>
        <w:cr/>
      </w:r>
      <w:r>
        <w:t xml:space="preserve">      "created_at": "2026-06-18 10:00:00+0900",</w:t>
        <w:cr/>
      </w:r>
      <w:r>
        <w:t xml:space="preserve">      "updated_at": "2026-06-18 10:00:00+0900",</w:t>
        <w:cr/>
      </w:r>
      <w:r>
        <w:t xml:space="preserve">      "configs": {}</w:t>
        <w:cr/>
      </w:r>
      <w:r>
        <w:t xml:space="preserve">    }</w:t>
        <w:cr/>
      </w:r>
      <w:r>
        <w:t xml:space="preserve">  ]</w:t>
        <w:cr/>
      </w:r>
      <w:r>
        <w:t>}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total_count</w:t>
      </w:r>
      <w:r>
        <w:t xml:space="preserve"> (32-bit integer): Total number of response target configurations matching the search criteria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response_targets</w:t>
      </w:r>
      <w:r>
        <w:t xml:space="preserve"> (Array): List of response target configurations matching the search criteria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guid</w:t>
      </w:r>
      <w:r>
        <w:t xml:space="preserve"> (String): Response target configuration GUID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name</w:t>
      </w:r>
      <w:r>
        <w:t xml:space="preserve"> (String): Response target name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description</w:t>
      </w:r>
      <w:r>
        <w:t xml:space="preserve"> (String): Description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enabled</w:t>
      </w:r>
      <w:r>
        <w:t xml:space="preserve"> (Boolean): Whether the target is enabled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model_type</w:t>
      </w:r>
      <w:r>
        <w:t xml:space="preserve"> (String): Response model type code. Installing an app that supports response targets adds the corresponding model type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model_name</w:t>
      </w:r>
      <w:r>
        <w:t xml:space="preserve"> (String, optional): Response model name. Localized to the session language. Returned as </w:t>
      </w:r>
      <w:r>
        <w:rPr>
          <w:rStyle w:val="af4"/>
        </w:rPr>
        <w:t>null</w:t>
      </w:r>
      <w:r>
        <w:t xml:space="preserve"> if the app that provided model_type has been removed and the model cannot be found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ip_blacklist_name</w:t>
      </w:r>
      <w:r>
        <w:t xml:space="preserve"> (String): Name of the </w:t>
      </w:r>
      <w:hyperlink r:id="rId11">
        <w:r>
          <w:rPr>
            <w:rStyle w:val="a6"/>
          </w:rPr>
          <w:t>address group</w:t>
        </w:r>
      </w:hyperlink>
      <w:r>
        <w:t xml:space="preserve"> used to register the blocked IP addresses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ip_blacklist_guid</w:t>
      </w:r>
      <w:r>
        <w:t xml:space="preserve"> (String): Address group GUID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profile_guid</w:t>
      </w:r>
      <w:r>
        <w:t xml:space="preserve"> (String): GUID of the </w:t>
      </w:r>
      <w:hyperlink r:id="rId12">
        <w:r>
          <w:rPr>
            <w:rStyle w:val="a6"/>
          </w:rPr>
          <w:t>connect profile</w:t>
        </w:r>
      </w:hyperlink>
      <w:r>
        <w:t xml:space="preserve"> used to communicate with the target device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created_at</w:t>
      </w:r>
      <w:r>
        <w:t xml:space="preserve"> (String): Date and time created (</w:t>
      </w:r>
      <w:r>
        <w:rPr>
          <w:rStyle w:val="af4"/>
        </w:rPr>
        <w:t>yyyy-MM-dd HH:mm:ssZ</w:t>
      </w:r>
      <w:r>
        <w:t xml:space="preserve"> format)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updated_at</w:t>
      </w:r>
      <w:r>
        <w:t xml:space="preserve"> (String): Date and time updated (</w:t>
      </w:r>
      <w:r>
        <w:rPr>
          <w:rStyle w:val="af4"/>
        </w:rPr>
        <w:t>yyyy-MM-dd HH:mm:ssZ</w:t>
      </w:r>
      <w:r>
        <w:t xml:space="preserve"> format)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configs</w:t>
      </w:r>
      <w:r>
        <w:t xml:space="preserve"> (String key/value): Model-specific configuration values</w:t>
      </w:r>
    </w:p>
    <w:p>
      <w:pPr>
        <w:pStyle w:val="4"/>
      </w:pPr>
      <w:r>
        <w:t>Error Responses</w:t>
      </w:r>
    </w:p>
    <w:p>
      <w:pPr>
        <w:pStyle w:val="a7"/>
      </w:pPr>
      <w:r>
        <w:t>offset or limit is not an integer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"'offset' parameter should be int type"</w:t>
        <w:cr/>
      </w:r>
      <w:r>
        <w:t>}</w:t>
      </w:r>
    </w:p>
    <w:p>
      <w:pPr>
        <w:pStyle w:val="a7"/>
      </w:pPr>
      <w:r>
        <w:t>No permission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