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Remove Response Targets</w:t>
      </w:r>
    </w:p>
    <w:p>
      <w:r>
        <w:t>Deletes multiple specified response target configurations in bulk.</w:t>
      </w:r>
    </w:p>
    <w:p>
      <w:pPr>
        <w:pStyle w:val="4"/>
      </w:pPr>
      <w:r>
        <w:t>Required Permissions</w:t>
      </w:r>
    </w:p>
    <w:p>
      <w:r>
        <w:t>Requires the ADMIN role or higher.</w:t>
      </w:r>
    </w:p>
    <w:p>
      <w:pPr>
        <w:pStyle w:val="4"/>
      </w:pPr>
      <w:r>
        <w:t>HTTP Request</w:t>
      </w:r>
    </w:p>
    <w:p>
      <w:pPr>
        <w:pStyle w:val="ab"/>
      </w:pPr>
      <w:r>
        <w:t>DELETE /api/sonar/response-targets</w:t>
      </w:r>
    </w:p>
    <w:p>
      <w:pPr>
        <w:pStyle w:val="a7"/>
      </w:pPr>
      <w:r>
        <w:t>cURL Example</w:t>
      </w:r>
    </w:p>
    <w:p>
      <w:pPr>
        <w:pStyle w:val="ae"/>
      </w:pPr>
      <w:r>
        <w:t>curl -H "Authorization: Bearer &lt;API_KEY&gt;" \</w:t>
        <w:cr/>
      </w:r>
      <w:r>
        <w:t xml:space="preserve">     -d guids=a1b2c3d4-e5f6-7890-abcd-ef1234567890 \</w:t>
        <w:cr/>
      </w:r>
      <w:r>
        <w:t xml:space="preserve">     -X DELETE \</w:t>
        <w:cr/>
      </w:r>
      <w:r>
        <w:t xml:space="preserve">     https://HOSTNAME/api/sonar/response-targets</w:t>
      </w:r>
    </w:p>
    <w:p>
      <w:pPr>
        <w:pStyle w:val="a7"/>
      </w:pPr>
      <w:r>
        <w:t>Request Parameters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Key</w:t>
            </w:r>
          </w:p>
        </w:tc>
        <w:tc>
          <w:tcPr>
            <w:shd w:fill="eeeeee"/>
          </w:tcPr>
          <w:p>
            <w:pPr>
              <w:spacing w:before="0" w:after="0"/>
            </w:pPr>
            <w:r>
              <w:rPr>
                <w:rFonts w:ascii="맑은 고딕" w:hAnsi="맑은 고딕" w:cs="맑은 고딕" w:eastAsia="맑은 고딕"/>
              </w:rPr>
              <w:t>Required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c>
          <w:tcPr>
            <w:shd w:fill="eeeeee"/>
          </w:tcPr>
          <w:p>
            <w:pPr>
              <w:spacing w:before="0" w:after="0"/>
            </w:pPr>
            <w:r>
              <w:rPr>
                <w:rFonts w:ascii="맑은 고딕" w:hAnsi="맑은 고딕" w:cs="맑은 고딕" w:eastAsia="맑은 고딕"/>
              </w:rPr>
              <w:t>Note</w:t>
            </w:r>
          </w:p>
        </w:tc>
      </w:tr>
      <w:tr>
        <w:tc>
          <w:p>
            <w:pPr>
              <w:spacing w:before="0" w:after="0"/>
            </w:pPr>
            <w:r>
              <w:t>guids</w:t>
            </w:r>
          </w:p>
        </w:tc>
        <w:tc>
          <w:p>
            <w:pPr>
              <w:spacing w:before="0" w:after="0"/>
            </w:pPr>
            <w:r>
              <w:t>Yes</w:t>
            </w:r>
          </w:p>
        </w:tc>
        <w:tc>
          <w:p>
            <w:pPr>
              <w:spacing w:before="0" w:after="0"/>
            </w:pPr>
            <w:r>
              <w:t>List of strings</w:t>
            </w:r>
          </w:p>
        </w:tc>
        <w:tc>
          <w:p>
            <w:pPr>
              <w:spacing w:before="0" w:after="0"/>
            </w:pPr>
            <w:r>
              <w:t>List of response target configuration GUIDs</w:t>
            </w:r>
          </w:p>
        </w:tc>
        <w:tc>
          <w:p>
            <w:pPr>
              <w:spacing w:before="0" w:after="0"/>
            </w:pPr>
            <w:r>
              <w:t>Comma (</w:t>
            </w:r>
            <w:r>
              <w:rPr>
                <w:rStyle w:val="af4"/>
              </w:rPr>
              <w:t>,</w:t>
            </w:r>
            <w:r>
              <w:t>) separated GUID list</w:t>
            </w:r>
          </w:p>
        </w:tc>
      </w:tr>
    </w:tbl>
    <w:p>
      <w:pPr>
        <w:pStyle w:val="4"/>
      </w:pPr>
      <w:r>
        <w:t>Success Response</w:t>
      </w:r>
    </w:p>
    <w:p>
      <w:pPr>
        <w:pStyle w:val="ae"/>
      </w:pPr>
      <w:r>
        <w:t>{</w:t>
        <w:cr/>
      </w:r>
      <w:r>
        <w:t xml:space="preserve">  "failures": {}</w:t>
        <w:cr/>
      </w:r>
      <w:r>
        <w:t>}</w:t>
      </w:r>
    </w:p>
    <w:p>
      <w:pPr>
        <w:numPr>
          <w:numId w:val="6"/>
        </w:numPr>
        <w:spacing w:before="0" w:after="0"/>
        <w:ind w:left="360" w:hanging="360"/>
      </w:pPr>
      <w:r>
        <w:rPr>
          <w:b w:val="on"/>
        </w:rPr>
        <w:t>failures</w:t>
      </w:r>
      <w:r>
        <w:t xml:space="preserve"> (Map): A map of response target configuration GUID to failure reason, for configurations that failed to be deleted. An empty object if all configurations were deleted.</w:t>
      </w:r>
    </w:p>
    <w:p>
      <w:pPr>
        <w:pStyle w:val="a7"/>
      </w:pPr>
      <w:r>
        <w:t>Some response target configurations failed to be deleted</w:t>
      </w:r>
    </w:p>
    <w:p>
      <w:r>
        <w:t xml:space="preserve">HTTP status code </w:t>
      </w:r>
      <w:r>
        <w:rPr>
          <w:rStyle w:val="af4"/>
        </w:rPr>
        <w:t>200</w:t>
      </w:r>
    </w:p>
    <w:p>
      <w:pPr>
        <w:pStyle w:val="ae"/>
      </w:pPr>
      <w:r>
        <w:t>{</w:t>
        <w:cr/>
      </w:r>
      <w:r>
        <w:t xml:space="preserve">  "failures": {</w:t>
        <w:cr/>
      </w:r>
      <w:r>
        <w:t xml:space="preserve">    "a1b2c3d4-e5f6-7890-abcd-ef1234567890": "Not found"</w:t>
        <w:cr/>
      </w:r>
      <w:r>
        <w:t xml:space="preserve">  }</w:t>
        <w:cr/>
      </w:r>
      <w:r>
        <w:t>}</w:t>
      </w:r>
    </w:p>
    <w:p>
      <w:pPr>
        <w:pStyle w:val="af1"/>
      </w:pPr>
      <w:r>
        <w:t>If a response target configuration corresponding to a GUID in guids does not exist, it is recorded in failures with the value "Not found", and the rest of the GUIDs are deleted normally. Even if the call is made with an account that lacks permission, no top-level error is returned; instead a 200 response is returned with a failures value of "no-permission" for every requested GUID.</w:t>
      </w:r>
    </w:p>
    <w:p>
      <w:pPr>
        <w:pStyle w:val="4"/>
      </w:pPr>
      <w:r>
        <w:t>Error Responses</w:t>
      </w:r>
    </w:p>
    <w:p>
      <w:pPr>
        <w:pStyle w:val="a7"/>
      </w:pPr>
      <w:r>
        <w:t>guids is missing</w:t>
      </w:r>
    </w:p>
    <w:p>
      <w:r>
        <w:t xml:space="preserve">HTTP status code </w:t>
      </w:r>
      <w:r>
        <w:rPr>
          <w:rStyle w:val="af4"/>
        </w:rPr>
        <w:t>400</w:t>
      </w:r>
    </w:p>
    <w:p>
      <w:pPr>
        <w:pStyle w:val="ae"/>
      </w:pPr>
      <w:r>
        <w:t>{</w:t>
        <w:cr/>
      </w:r>
      <w:r>
        <w:t xml:space="preserve">  "error_code": "null-argument",</w:t>
        <w:cr/>
      </w:r>
      <w:r>
        <w:t xml:space="preserve">  "error_msg": "guids should be not null"</w:t>
        <w:cr/>
      </w:r>
      <w:r>
        <w:t>}</w:t>
      </w:r>
    </w:p>
    <w:p>
      <w:pPr>
        <w:pStyle w:val="a7"/>
      </w:pPr>
      <w:r>
        <w:t>guids is not in valid GUID format</w:t>
      </w:r>
    </w:p>
    <w:p>
      <w:r>
        <w:t xml:space="preserve">HTTP status code </w:t>
      </w:r>
      <w:r>
        <w:rPr>
          <w:rStyle w:val="af4"/>
        </w:rPr>
        <w:t>400</w:t>
      </w:r>
    </w:p>
    <w:p>
      <w:pPr>
        <w:pStyle w:val="ae"/>
      </w:pPr>
      <w:r>
        <w:t>{</w:t>
        <w:cr/>
      </w:r>
      <w:r>
        <w:t xml:space="preserve">  "error_code": "invalid-param-type",</w:t>
        <w:cr/>
      </w:r>
      <w:r>
        <w:t xml:space="preserve">  "error_msg": "guids should be guid type."</w:t>
        <w:cr/>
      </w:r>
      <w:r>
        <w: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