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Set Table Retention</w:t>
      </w:r>
    </w:p>
    <w:p>
      <w:pPr>
        <w:pStyle w:val="4"/>
      </w:pPr>
      <w:r>
        <w:t>HTTP Request</w:t>
      </w:r>
    </w:p>
    <w:p>
      <w:pPr>
        <w:pStyle w:val="ab"/>
      </w:pPr>
      <w:r>
        <w:t>PUT /api/sonar/tables/:table/retention</w:t>
      </w:r>
    </w:p>
    <w:p>
      <w:pPr>
        <w:pStyle w:val="a7"/>
      </w:pPr>
      <w:r>
        <w:t>Request using cURL</w:t>
      </w:r>
    </w:p>
    <w:p>
      <w:pPr>
        <w:pStyle w:val="ae"/>
      </w:pPr>
      <w:r>
        <w:t>curl -H "Authorization: Bearer &lt;API_KEY&gt;" \</w:t>
        <w:cr/>
      </w:r>
      <w:r>
        <w:t xml:space="preserve">     -X PUT \</w:t>
        <w:cr/>
      </w:r>
      <w:r>
        <w:t xml:space="preserve">     "https://HOSTNAME/api/sonar/tables/demo/retention?period=180"</w:t>
      </w:r>
    </w:p>
    <w:p>
      <w:pPr>
        <w:pStyle w:val="a7"/>
      </w:pPr>
      <w:r>
        <w:t>Request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table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Table name</w:t>
            </w:r>
          </w:p>
        </w:tc>
        <w:tc>
          <w:p>
            <w:pPr>
              <w:spacing w:before="0" w:after="0"/>
            </w:pPr>
            <w:r>
              <w:t>Case-sensitive. Minimum 1 to maximum 50 characters</w:t>
            </w:r>
          </w:p>
        </w:tc>
      </w:tr>
      <w:tr>
        <w:tc>
          <w:p>
            <w:pPr>
              <w:spacing w:before="0" w:after="0"/>
            </w:pPr>
            <w:r>
              <w:t>period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32-bit integer</w:t>
            </w:r>
          </w:p>
        </w:tc>
        <w:tc>
          <w:p>
            <w:pPr>
              <w:spacing w:before="0" w:after="0"/>
            </w:pPr>
            <w:r>
              <w:t>Retention period (days)</w:t>
            </w:r>
          </w:p>
        </w:tc>
        <w:tc>
          <w:p>
            <w:pPr>
              <w:spacing w:before="0" w:after="0"/>
            </w:pPr>
            <w:r>
              <w:t>Minimum: 0 (unlimited), Maximum: 36500</w:t>
            </w:r>
          </w:p>
        </w:tc>
      </w:tr>
    </w:tbl>
    <w:p>
      <w:pPr>
        <w:pStyle w:val="af1"/>
      </w:pPr>
      <w:r>
        <w:t>Table names can only contain numbers, upper and lower case alphabets, and underscores.</w:t>
      </w:r>
    </w:p>
    <w:p>
      <w:pPr>
        <w:pStyle w:val="4"/>
      </w:pPr>
      <w:r>
        <w:t>Success Response</w:t>
      </w:r>
    </w:p>
    <w:p>
      <w:pPr>
        <w:pStyle w:val="ae"/>
      </w:pPr>
      <w:r>
        <w:t>{}</w:t>
      </w:r>
    </w:p>
    <w:p>
      <w:pPr>
        <w:pStyle w:val="4"/>
      </w:pPr>
      <w:r>
        <w:t>Error Responses</w:t>
      </w:r>
    </w:p>
    <w:p>
      <w:pPr>
        <w:pStyle w:val="a7"/>
      </w:pPr>
      <w:r>
        <w:t>Required argument is missing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  "error_code": "null-argument",</w:t>
        <w:cr/>
      </w:r>
      <w:r>
        <w:t xml:space="preserve">    "error_msg": "period should be not null"</w:t>
        <w:cr/>
      </w:r>
      <w:r>
        <w:t>}</w:t>
      </w:r>
    </w:p>
    <w:p>
      <w:pPr>
        <w:pStyle w:val="a7"/>
      </w:pPr>
      <w:r>
        <w:t>Retention period out of valid range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  "error_code": "invalid-argument",</w:t>
        <w:cr/>
      </w:r>
      <w:r>
        <w:t xml:space="preserve">    "error_msg": "'period' must be less than or equal to 36500."</w:t>
        <w:cr/>
      </w:r>
      <w:r>
        <w:t>}</w:t>
      </w:r>
    </w:p>
    <w:p>
      <w:pPr>
        <w:pStyle w:val="a7"/>
      </w:pPr>
      <w:r>
        <w:t>Table is not found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"table not found: test"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