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Address Group</w:t>
      </w:r>
    </w:p>
    <w:p>
      <w:r>
        <w:t>Updates a specified address group.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/api/sonar/address-groups/:guid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name=Exceptions \</w:t>
        <w:cr/>
      </w:r>
      <w:r>
        <w:t xml:space="preserve">     -d description="Service assets" \</w:t>
        <w:cr/>
      </w:r>
      <w:r>
        <w:t xml:space="preserve">     -X PUT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characters. The default is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Address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81e7ff9e-457e-4f65-8f8e-bb9b3a0021c8"</w:t>
        <w:cr/>
      </w:r>
      <w:r>
        <w:t>}</w:t>
      </w:r>
    </w:p>
    <w:p>
      <w:pPr>
        <w:pStyle w:val="a7"/>
      </w:pPr>
      <w:r>
        <w:t>No privileges to update an address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