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Adding a Dataset</w:t>
      </w:r>
    </w:p>
    <w:p>
      <w:r>
        <w:t xml:space="preserve">Clicking the </w:t>
      </w:r>
      <w:r>
        <w:rPr>
          <w:rStyle w:val="af4"/>
        </w:rPr>
        <w:t>Add New Dataset</w:t>
      </w:r>
      <w:r>
        <w:t xml:space="preserve"> button will transition you to the dataset definition screen.</w:t>
      </w:r>
    </w:p>
    <w:p>
      <w:pPr>
        <w:pStyle w:val="a7"/>
      </w:pPr>
      <w:r>
        <w:t>Query Type Dataset</w:t>
      </w:r>
    </w:p>
    <w:p>
      <w:r>
        <w:t>For query type datasets, users can manually input queries to create the dataset.</w:t>
      </w:r>
    </w:p>
    <w:p>
      <w:r>
        <w:drawing>
          <wp:inline distT="0" distR="0" distB="0" distL="0">
            <wp:extent cx="5715000" cy="4953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Association Analysis Type Dataset</w:t>
      </w:r>
    </w:p>
    <w:p>
      <w:r>
        <w:t>For association analysis type datasets, additional datasets can be created using existing datasets. You can create datasets simply by dragging and dropping or clicking.</w:t>
      </w:r>
    </w:p>
    <w:p>
      <w:r>
        <w:drawing>
          <wp:inline distT="0" distR="0" distB="0" distL="0">
            <wp:extent cx="5715000" cy="4089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