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Widget Editing</w:t>
      </w:r>
    </w:p>
    <w:p>
      <w:r>
        <w:t>To edit a widget, click on the title of the widget you wish to modify from the widget list. The layout of the editing screen is the same as that of the widget creation screen.</w:t>
      </w:r>
    </w:p>
    <w:p>
      <w:r>
        <w:drawing>
          <wp:inline distT="0" distR="0" distB="0" distL="0">
            <wp:extent cx="5715000" cy="2692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92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