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Cell Filters</w:t>
      </w:r>
    </w:p>
    <w:p>
      <w:r>
        <w:t>In the data results window, right-clicking on a specific cell will display a context menu. Different menus will appear based on the field type. You can apply the desired filter accordingly.</w:t>
      </w:r>
    </w:p>
    <w:p>
      <w:pPr>
        <w:numPr>
          <w:numId w:val="6"/>
        </w:numPr>
        <w:spacing w:before="0" w:after="0"/>
        <w:ind w:left="360" w:hanging="360"/>
      </w:pPr>
      <w:r>
        <w:t>String Type: Include NULL values, Exclude NULL values, Equals, Not Equals, Does Not Contain the Following String, Contains the Following String</w:t>
      </w:r>
    </w:p>
    <w:p>
      <w:pPr>
        <w:numPr>
          <w:numId w:val="6"/>
        </w:numPr>
        <w:spacing w:before="0" w:after="0"/>
        <w:ind w:left="360" w:hanging="360"/>
      </w:pPr>
      <w:r>
        <w:t>Numeric Type: Include NULL values, Exclude NULL values, Equals, Not Equals, Greater Than or Equal To, Less Than or Equal To, Greater Than, Less Than</w:t>
      </w:r>
    </w:p>
    <w:p>
      <w:pPr>
        <w:numPr>
          <w:numId w:val="6"/>
        </w:numPr>
        <w:spacing w:before="0" w:after="0"/>
        <w:ind w:left="360" w:hanging="360"/>
      </w:pPr>
      <w:r>
        <w:t>Date Type: Include NULL values, Exclude NULL values</w:t>
      </w:r>
    </w:p>
    <w:p>
      <w:pPr>
        <w:numPr>
          <w:numId w:val="6"/>
        </w:numPr>
        <w:spacing w:before="0" w:after="0"/>
        <w:ind w:left="360" w:hanging="360"/>
      </w:pPr>
      <w:r>
        <w:t>IP Type: Include NULL values, Exclude NULL values, Equals, Not Equals, Does Not Contain the Following String, Contains the Following String</w:t>
      </w:r>
    </w:p>
    <w:p>
      <w:r>
        <w:drawing>
          <wp:inline distT="0" distR="0" distB="0" distL="0">
            <wp:extent cx="3822700" cy="398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