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Query</w:t>
      </w:r>
    </w:p>
    <w:p>
      <w:r>
        <w:t xml:space="preserve">You can execute arbitrary searches and analyses using Logpresso queries. When you open a new query tab, you will see a list of recently executed queries, saved query results, and datasets displayed together. By clicking the </w:t>
      </w:r>
      <w:r>
        <w:rPr>
          <w:rStyle w:val="af4"/>
        </w:rPr>
        <w:t>+</w:t>
      </w:r>
      <w:r>
        <w:t xml:space="preserve"> button on the right side of the tab, you can open a new tab to run multiple queries simultaneously. Clicking the </w:t>
      </w:r>
      <w:r>
        <w:rPr>
          <w:rStyle w:val="af4"/>
        </w:rPr>
        <w:t>x</w:t>
      </w:r>
      <w:r>
        <w:t xml:space="preserve"> button on the tab will cancel any running queries and close the tab.</w:t>
      </w:r>
    </w:p>
    <w:p>
      <w:r>
        <w:t>For detailed query syntax and commands, please refer to the Logpresso Query Documentation.</w:t>
      </w:r>
    </w:p>
    <w:p>
      <w:r>
        <w:drawing>
          <wp:inline distT="0" distR="0" distB="0" distL="0">
            <wp:extent cx="5715000" cy="3098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When you execute a query, the following screen will be displayed.</w:t>
      </w:r>
    </w:p>
    <w:p>
      <w:r>
        <w:drawing>
          <wp:inline distT="0" distR="0" distB="0" distL="0">
            <wp:extent cx="5715000" cy="3098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By clicking the download button, you can execute the following functions through the context menu:</w:t>
      </w:r>
    </w:p>
    <w:p>
      <w:r>
        <w:rPr>
          <w:b w:val="on"/>
        </w:rPr>
        <w:t>Save Query Results</w:t>
      </w:r>
    </w:p>
    <w:p>
      <w:pPr>
        <w:ind w:left="400"/>
      </w:pPr>
      <w:r>
        <w:t>This option saves the query result data on the server for future retrieval. When prompted, enter a name for the query result, and it will be saved on the server under that name. You can reload the saved query results in a new query window.</w:t>
      </w:r>
    </w:p>
    <w:p>
      <w:r>
        <w:rPr>
          <w:b w:val="on"/>
        </w:rPr>
        <w:t>Download Query Results</w:t>
      </w:r>
    </w:p>
    <w:p>
      <w:pPr>
        <w:ind w:left="400"/>
      </w:pPr>
      <w:r>
        <w:t>This option downloads the query result data to the PC running the web browser. You can specify the file name, format, and download range before downloading the query results.</w:t>
      </w:r>
    </w:p>
    <w:p>
      <w:r>
        <w:rPr>
          <w:b w:val="on"/>
        </w:rPr>
        <w:t>Create Dataset</w:t>
      </w:r>
    </w:p>
    <w:p>
      <w:pPr>
        <w:ind w:left="400"/>
      </w:pPr>
      <w:r>
        <w:t>This option creates a dataset from the current query for reuse. You can later view the dataset in the dataset menu or reference it in a dashboard to create widgets.</w:t>
      </w:r>
    </w:p>
    <w:p>
      <w:r>
        <w:t>If a query fails, the following screen will be displayed.</w:t>
      </w:r>
    </w:p>
    <w:p>
      <w:r>
        <w:drawing>
          <wp:inline distT="0" distR="0" distB="0" distL="0">
            <wp:extent cx="5715000" cy="30988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