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Reports</w:t>
      </w:r>
    </w:p>
    <w:p>
      <w:r>
        <w:t>Using Logpresso query statements, you can process data into the desired format and create reports. Since report templates can be pre-defined and reports can be generated based on data from specified dates, this feature is particularly useful for periodic reporting.</w:t>
      </w:r>
    </w:p>
    <w:p>
      <w:r>
        <w:drawing>
          <wp:inline distT="0" distR="0" distB="0" distL="0">
            <wp:extent cx="5715000" cy="2387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Each item in the report template list includes the following: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Group</w:t>
      </w:r>
      <w:r>
        <w:t>: Indicates the group to which the report belongs. Report groups can be created on the left side of the report template list.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>: Displays the name of the report. This can be specified and edited when creating the report template.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Description</w:t>
      </w:r>
      <w:r>
        <w:t>: Provides a description of the report.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Owner</w:t>
      </w:r>
      <w:r>
        <w:t>: Displays the account that created the report template.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Last Modified Date</w:t>
      </w:r>
      <w:r>
        <w:t>: Indicates the last time the report was modified.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View</w:t>
      </w:r>
      <w:r>
        <w:t>: Navigates to the report viewing screen.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