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learning dataset</w:t>
      </w:r>
    </w:p>
    <w:p>
      <w:r>
        <w:t xml:space="preserve">Creates a new learning dataset. The dataset type is fixed to </w:t>
      </w:r>
      <w:r>
        <w:rPr>
          <w:rStyle w:val="af4"/>
        </w:rPr>
        <w:t>query</w:t>
      </w:r>
      <w:r>
        <w:t>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/api/sonar/machine-learning/inputs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name=traffic_learning_dataset \</w:t>
        <w:cr/>
      </w:r>
      <w:r>
        <w:t xml:space="preserve">     -d description=dataset_for_network_traffic \</w:t>
        <w:cr/>
      </w:r>
      <w:r>
        <w:t xml:space="preserve">     -d 'configs={"query":"table traffic | fields src_ip, dst_ip, label"}' \</w:t>
        <w:cr/>
      </w:r>
      <w:r>
        <w:t xml:space="preserve">     -X POST \</w:t>
        <w:cr/>
      </w:r>
      <w:r>
        <w:t xml:space="preserve">     https://HOSTNAME/api/sonar/machine-learning/inputs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Dataset identifier</w:t>
            </w:r>
          </w:p>
        </w:tc>
        <w:tc>
          <w:p>
            <w:pPr>
              <w:spacing w:before="0" w:after="0"/>
            </w:pPr>
            <w:r>
              <w:t>Generated by the server if omitted, 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Dataset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Dataset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key/value</w:t>
            </w:r>
          </w:p>
        </w:tc>
        <w:tc>
          <w:p>
            <w:pPr>
              <w:spacing w:before="0" w:after="0"/>
            </w:pPr>
            <w:r>
              <w:t>Query / data source configuration key/value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f1"/>
      </w:pPr>
      <w:r>
        <w:t>The keys available in `configs` depend on the selected data source type. The available keys are defined by the input type metadata, so refer to the documentation for that data source type. The `company_guid` value is injected by the server.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