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Table Group</w:t>
      </w:r>
    </w:p>
    <w:p>
      <w:r>
        <w:t>Creates a new table group.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POST /sonar/table-groups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name="table_example" \</w:t>
        <w:cr/>
      </w:r>
      <w:r>
        <w:t xml:space="preserve">     -d description="Table example group" \</w:t>
        <w:cr/>
      </w:r>
      <w:r>
        <w:t xml:space="preserve">     -d parent_guid="54157629-74f7-4d80-be5a-8cb8f0c71087" \</w:t>
        <w:cr/>
      </w:r>
      <w:r>
        <w:t xml:space="preserve">     -X POST "https://HOSTNAME/api/sonar/table-groups"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identifier</w:t>
            </w:r>
          </w:p>
        </w:tc>
        <w:tc>
          <w:p>
            <w:pPr>
              <w:spacing w:before="0" w:after="0"/>
            </w:pPr>
            <w:r>
              <w:t>36-character GUID. Randomly generated if not specified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table group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"0157fda0-15ed-49f5-acd8-e0ada14c196a"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name is duplicated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table_example]"</w:t>
        <w:cr/>
      </w:r>
      <w:r>
        <w:t>}</w:t>
      </w:r>
    </w:p>
    <w:p>
      <w:pPr>
        <w:pStyle w:val="a7"/>
      </w:pPr>
      <w:r>
        <w:t>parent_guid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