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Enable SSO Provider</w:t>
      </w:r>
    </w:p>
    <w:p>
      <w:r>
        <w:t>Enables the specified SSO provider. Once enabled, the SSO authentication can be used on the login screen.</w:t>
      </w:r>
    </w:p>
    <w:p>
      <w:pPr>
        <w:pStyle w:val="4"/>
      </w:pPr>
      <w:r>
        <w:t>HTTP Request</w:t>
      </w:r>
    </w:p>
    <w:p>
      <w:pPr>
        <w:pStyle w:val="ab"/>
      </w:pPr>
      <w:r>
        <w:t>PUT /api/sonar/sso-providers/:id/enable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https://HOSTNAME/api/sonar/sso-providers/saml/enable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SSO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</w:t>
      </w:r>
    </w:p>
    <w:p>
      <w:pPr>
        <w:pStyle w:val="a7"/>
      </w:pPr>
      <w:r>
        <w:t>When the SSO provider does not exist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When the SSO provider configuration does not exist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config not found: saml"</w:t>
        <w:cr/>
      </w:r>
      <w:r>
        <w:t>}</w:t>
      </w:r>
    </w:p>
    <w:p>
      <w:pPr>
        <w:pStyle w:val="a7"/>
      </w:pPr>
      <w:r>
        <w:t>When a required configuration value is missing and cannot be enabled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p>
      <w:pPr>
        <w:pStyle w:val="a7"/>
      </w:pPr>
      <w:r>
        <w:t>When lacking SSO provider management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