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Address Group</w:t>
      </w:r>
    </w:p>
    <w:p>
      <w:r>
        <w:t>Retrieves information of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(Map): Specified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Address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Address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IP addresses in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Monotonically increasing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