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Get Runtime Parsers</w:t>
      </w:r>
    </w:p>
    <w:p>
      <w:r>
        <w:t xml:space="preserve">Returns the runtime configurations of parsers loaded in the control node memory whose identifiers match the given list. Unlike </w:t>
      </w:r>
      <w:hyperlink r:id="rId10">
        <w:r>
          <w:rPr>
            <w:rStyle w:val="a6"/>
          </w:rPr>
          <w:t>Get Parsers</w:t>
        </w:r>
      </w:hyperlink>
      <w:r>
        <w:t>, which returns persisted parser definitions, this API returns instances that are actually loaded in the node's runtime registry and used to parse logs. The two results may differ due to propagation delays after creating, updating, or removing parsers, or because of built-in parsers registered in code by apps or bundles.</w:t>
      </w:r>
    </w:p>
    <w:p>
      <w:pPr>
        <w:pStyle w:val="4"/>
      </w:pPr>
      <w:r>
        <w:t>Required Permissions</w:t>
      </w:r>
    </w:p>
    <w:p>
      <w:r>
        <w:t>Available to any authenticated user.</w:t>
      </w:r>
    </w:p>
    <w:p>
      <w:pPr>
        <w:pStyle w:val="4"/>
      </w:pPr>
      <w:r>
        <w:t>HTTP Request</w:t>
      </w:r>
    </w:p>
    <w:p>
      <w:pPr>
        <w:pStyle w:val="ab"/>
      </w:pPr>
      <w:r>
        <w:t>GET /api/sonar/parsers/runtime</w:t>
      </w:r>
    </w:p>
    <w:p>
      <w:pPr>
        <w:pStyle w:val="a7"/>
      </w:pPr>
      <w:r>
        <w:t>cURL Example</w:t>
      </w:r>
    </w:p>
    <w:p>
      <w:pPr>
        <w:pStyle w:val="ae"/>
      </w:pPr>
      <w:r>
        <w:t>curl -H "Authorization: Bearer &lt;API_KEY&gt;" \</w:t>
        <w:cr/>
      </w:r>
      <w:r>
        <w:t xml:space="preserve">     -G \</w:t>
        <w:cr/>
      </w:r>
      <w:r>
        <w:t xml:space="preserve">     --data-urlencode "codes=syslog-rfc5424,kv,json" \</w:t>
        <w:cr/>
      </w:r>
      <w:r>
        <w:t xml:space="preserve">     "https://HOSTNAME/api/sonar/parsers/runtime"</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codes</w:t>
            </w:r>
          </w:p>
        </w:tc>
        <w:tc>
          <w:p>
            <w:pPr>
              <w:spacing w:before="0" w:after="0"/>
            </w:pPr>
            <w:r>
              <w:t>O</w:t>
            </w:r>
          </w:p>
        </w:tc>
        <w:tc>
          <w:p>
            <w:pPr>
              <w:spacing w:before="0" w:after="0"/>
            </w:pPr>
            <w:r>
              <w:t>String list</w:t>
            </w:r>
          </w:p>
        </w:tc>
        <w:tc>
          <w:p>
            <w:pPr>
              <w:spacing w:before="0" w:after="0"/>
            </w:pPr>
            <w:r>
              <w:t>Parser identifier list</w:t>
            </w:r>
          </w:p>
        </w:tc>
        <w:tc>
          <w:p>
            <w:pPr>
              <w:spacing w:before="0" w:after="0"/>
            </w:pPr>
            <w:r>
              <w:t>Comma-separated identifiers</w:t>
            </w:r>
          </w:p>
        </w:tc>
      </w:tr>
    </w:tbl>
    <w:p>
      <w:pPr>
        <w:pStyle w:val="4"/>
      </w:pPr>
      <w:r>
        <w:t>Success Response</w:t>
      </w:r>
    </w:p>
    <w:p>
      <w:pPr>
        <w:pStyle w:val="ae"/>
      </w:pPr>
      <w:r>
        <w:t>{</w:t>
        <w:cr/>
      </w:r>
      <w:r>
        <w:t xml:space="preserve">  "total_count": 2,</w:t>
        <w:cr/>
      </w:r>
      <w:r>
        <w:t xml:space="preserve">  "parsers": [</w:t>
        <w:cr/>
      </w:r>
      <w:r>
        <w:t xml:space="preserve">    {</w:t>
        <w:cr/>
      </w:r>
      <w:r>
        <w:t xml:space="preserve">      "name": "syslog-rfc5424",</w:t>
        <w:cr/>
      </w:r>
      <w:r>
        <w:t xml:space="preserve">      "factory_name": "syslog",</w:t>
        <w:cr/>
      </w:r>
      <w:r>
        <w:t xml:space="preserve">      "config": {</w:t>
        <w:cr/>
      </w:r>
      <w:r>
        <w:t xml:space="preserve">        "structured_data": "true"</w:t>
        <w:cr/>
      </w:r>
      <w:r>
        <w:t xml:space="preserve">      }</w:t>
        <w:cr/>
      </w:r>
      <w:r>
        <w:t xml:space="preserve">    },</w:t>
        <w:cr/>
      </w:r>
      <w:r>
        <w:t xml:space="preserve">    {</w:t>
        <w:cr/>
      </w:r>
      <w:r>
        <w:t xml:space="preserve">      "name": "kv",</w:t>
        <w:cr/>
      </w:r>
      <w:r>
        <w:t xml:space="preserve">      "factory_name": "kv",</w:t>
        <w:cr/>
      </w:r>
      <w:r>
        <w:t xml:space="preserve">      "config": {</w:t>
        <w:cr/>
      </w:r>
      <w:r>
        <w:t xml:space="preserve">        "delimiter": " ",</w:t>
        <w:cr/>
      </w:r>
      <w:r>
        <w:t xml:space="preserve">        "key_value_separator": "="</w:t>
        <w:cr/>
      </w:r>
      <w:r>
        <w:t xml:space="preserve">      }</w:t>
        <w:cr/>
      </w:r>
      <w:r>
        <w:t xml:space="preserve">    }</w:t>
        <w:cr/>
      </w:r>
      <w:r>
        <w:t xml:space="preserve">  ]</w:t>
        <w:cr/>
      </w:r>
      <w:r>
        <w:t>}</w:t>
      </w:r>
    </w:p>
    <w:p>
      <w:pPr>
        <w:numPr>
          <w:numId w:val="6"/>
        </w:numPr>
        <w:spacing w:before="0" w:after="0"/>
        <w:ind w:left="360" w:hanging="360"/>
      </w:pPr>
      <w:r>
        <w:rPr>
          <w:b w:val="on"/>
        </w:rPr>
        <w:t>total_count</w:t>
      </w:r>
      <w:r>
        <w:t xml:space="preserve"> (Integer): Number of parsers in the response</w:t>
      </w:r>
    </w:p>
    <w:p>
      <w:pPr>
        <w:numPr>
          <w:numId w:val="6"/>
        </w:numPr>
        <w:spacing w:before="0" w:after="0"/>
        <w:ind w:left="360" w:hanging="360"/>
      </w:pPr>
      <w:r>
        <w:rPr>
          <w:b w:val="on"/>
        </w:rPr>
        <w:t>parsers</w:t>
      </w:r>
      <w:r>
        <w:t xml:space="preserve"> (Array): Parsers loaded in memory. Identifiers that are not loaded are omitted from the result</w:t>
      </w:r>
    </w:p>
    <w:p>
      <w:pPr>
        <w:numPr>
          <w:numId w:val="7"/>
        </w:numPr>
        <w:spacing w:before="0" w:after="0"/>
        <w:ind w:left="720" w:hanging="360"/>
      </w:pPr>
      <w:r>
        <w:rPr>
          <w:b w:val="on"/>
        </w:rPr>
        <w:t>name</w:t>
      </w:r>
      <w:r>
        <w:t xml:space="preserve"> (String): Parser identifier</w:t>
      </w:r>
    </w:p>
    <w:p>
      <w:pPr>
        <w:numPr>
          <w:numId w:val="7"/>
        </w:numPr>
        <w:spacing w:before="0" w:after="0"/>
        <w:ind w:left="720" w:hanging="360"/>
      </w:pPr>
      <w:r>
        <w:rPr>
          <w:b w:val="on"/>
        </w:rPr>
        <w:t>factory_name</w:t>
      </w:r>
      <w:r>
        <w:t xml:space="preserve"> (String): Parser factory identifier</w:t>
      </w:r>
    </w:p>
    <w:p>
      <w:pPr>
        <w:numPr>
          <w:numId w:val="7"/>
        </w:numPr>
        <w:spacing w:before="0" w:after="0"/>
        <w:ind w:left="720" w:hanging="360"/>
      </w:pPr>
      <w:r>
        <w:rPr>
          <w:b w:val="on"/>
        </w:rPr>
        <w:t>config</w:t>
      </w:r>
      <w:r>
        <w:t xml:space="preserve"> (Map): Parser configuration key/value pairs</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"codes should be not null"</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