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rule categories</w:t>
      </w:r>
    </w:p>
    <w:p>
      <w:r>
        <w:t xml:space="preserve">Deletes the specified rule categories. This operation requires the </w:t>
      </w:r>
      <w:r>
        <w:rPr>
          <w:rStyle w:val="af4"/>
        </w:rPr>
        <w:t>RULE_CATEGORY_EDIT</w:t>
      </w:r>
      <w:r>
        <w:t xml:space="preserve"> privilege. Categories referenced by batch detection rules or stream detection rules cannot be deleted.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/api/sonar/msgbus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'{"method":"com.logpresso.sonar.msgbus.RuleCategoryPlugin.removeRuleCategories","params":{"guids":["a1b2c3d4-e5f6-7890-abcd-ef1234567890"]}}' \</w:t>
        <w:cr/>
      </w:r>
      <w:r>
        <w:t xml:space="preserve">     https://HOSTNAME/api/sonar/msgbus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rule category GUIDs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r>
        <w:t xml:space="preserve">When some items fail during batch deletion, the server responds with HTTP status code </w:t>
      </w:r>
      <w:r>
        <w:rPr>
          <w:rStyle w:val="af4"/>
        </w:rPr>
        <w:t>200</w:t>
      </w:r>
      <w:r>
        <w:t xml:space="preserve"> and includes the failed items in the </w:t>
      </w:r>
      <w:r>
        <w:rPr>
          <w:rStyle w:val="af4"/>
        </w:rPr>
        <w:t>failures</w:t>
      </w:r>
      <w:r>
        <w:t xml:space="preserve"> array. Each failure item contains the following fields.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of the failed item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failed item</w:t>
            </w:r>
          </w:p>
        </w:tc>
      </w:tr>
      <w:tr>
        <w:tc>
          <w:p>
            <w:pPr>
              <w:spacing w:before="0" w:after="0"/>
            </w:pPr>
            <w:r>
              <w:t>reason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Error reason</w:t>
            </w:r>
          </w:p>
        </w:tc>
      </w:tr>
    </w:tbl>
    <w:p>
      <w:pPr>
        <w:pStyle w:val="a7"/>
      </w:pPr>
      <w:r>
        <w:t>Category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"rule-category-not-found"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Referenced by a batch detection rule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"referenced-by-batch-rule"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Referenced by a stream detection rule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"referenced-by-stream-rule"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Insufficient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