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SSO Providers</w:t>
      </w:r>
    </w:p>
    <w:p>
      <w:r>
        <w:t>Deletes the configurations of multiple specified SSO providers. Enabled providers cannot be deleted.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/api/sonar/sso-providers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"https://HOSTNAME/api/sonar/sso-providers?ids=saml,oidc"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SSO provider identifier list</w:t>
            </w:r>
          </w:p>
        </w:tc>
        <w:tc>
          <w:p>
            <w:pPr>
              <w:spacing w:before="0" w:after="0"/>
            </w:pPr>
            <w:r>
              <w:t>Comma-separated (</w:t>
            </w:r>
            <w:r>
              <w:rPr>
                <w:rStyle w:val="af4"/>
              </w:rPr>
              <w:t>,</w:t>
            </w:r>
            <w:r>
              <w:t>) SSO provider identifiers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Partial Failure Response</w:t>
      </w:r>
    </w:p>
    <w:p>
      <w:r>
        <w:t>When some providers fail to be deleted, information about the failed items is returned.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"saml",</w:t>
        <w:cr/>
      </w:r>
      <w:r>
        <w:t xml:space="preserve">      "error": "provider is running"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(Array): List of deletion failures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(String): Identifier of the SSO provider that failed to be deleted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error</w:t>
      </w:r>
      <w:r>
        <w:t xml:space="preserve"> (String): Failure reason</w:t>
      </w:r>
    </w:p>
    <w:p>
      <w:pPr>
        <w:pStyle w:val="4"/>
      </w:pPr>
      <w:r>
        <w:t>Error Response</w:t>
      </w:r>
    </w:p>
    <w:p>
      <w:pPr>
        <w:pStyle w:val="a7"/>
      </w:pPr>
      <w:r>
        <w:t>When a required parameter is missing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"ids should be not null"</w:t>
        <w:cr/>
      </w:r>
      <w:r>
        <w:t>}</w:t>
      </w:r>
    </w:p>
    <w:p>
      <w:pPr>
        <w:pStyle w:val="a7"/>
      </w:pPr>
      <w:r>
        <w:t>When lacking SSO provider management permission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