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Download File API</w:t>
      </w:r>
    </w:p>
    <w:p>
      <w:r>
        <w:t>Token-based REST API for downloading files that Logpresso Sonar produces, such as list exports, reports, query results, certificates, and ticket attachments. Each token is single-use and expires 30 minutes after issuance.</w:t>
      </w:r>
    </w:p>
    <w:p>
      <w:pPr>
        <w:pStyle w:val="3"/>
      </w:pPr>
      <w:r>
        <w:t>Flow</w:t>
      </w:r>
    </w:p>
    <w:p>
      <w:r>
        <w:t>Call a domain-specific API to issue a one-time download token.</w:t>
      </w:r>
    </w:p>
    <w:p>
      <w:r>
        <w:t xml:space="preserve">Pass the token to the </w:t>
      </w:r>
      <w:hyperlink r:id="rId10">
        <w:r>
          <w:rPr>
            <w:rStyle w:val="a6"/>
          </w:rPr>
          <w:t>Download File</w:t>
        </w:r>
      </w:hyperlink>
      <w:r>
        <w:t xml:space="preserve"> endpoint to retrieve the file.</w:t>
      </w:r>
    </w:p>
    <w:p>
      <w:pPr>
        <w:pStyle w:val="3"/>
      </w:pPr>
      <w:r>
        <w:t>APIs that issue download tokens</w:t>
      </w:r>
    </w:p>
    <w:p>
      <w:r>
        <w:t xml:space="preserve">The following screens and actions issue a download token and then call </w:t>
      </w:r>
      <w:hyperlink r:id="rId11">
        <w:r>
          <w:rPr>
            <w:rStyle w:val="a6"/>
          </w:rPr>
          <w:t>Download File</w:t>
        </w:r>
      </w:hyperlink>
      <w:r>
        <w:t xml:space="preserve"> under the hood. When calling the API directly, use each domain's download token issuance msgbus method (typically </w:t>
      </w:r>
      <w:r>
        <w:rPr>
          <w:rStyle w:val="af4"/>
        </w:rPr>
        <w:t>&lt;plugin&gt;.prepareDownload</w:t>
      </w:r>
      <w:r>
        <w:t>).</w:t>
      </w:r>
    </w:p>
    <w:p>
      <w:pPr>
        <w:numPr>
          <w:numId w:val="7"/>
        </w:numPr>
        <w:spacing w:before="0" w:after="0"/>
        <w:ind w:left="360" w:hanging="360"/>
      </w:pPr>
      <w:r>
        <w:rPr>
          <w:b w:val="on"/>
        </w:rPr>
        <w:t>Investigation &gt; Download query result</w:t>
      </w:r>
      <w:r>
        <w:t xml:space="preserve">: </w:t>
      </w:r>
      <w:hyperlink r:id="rId12">
        <w:r>
          <w:rPr>
            <w:rStyle w:val="a6"/>
          </w:rPr>
          <w:t>Create Query Result Download Token</w:t>
        </w:r>
      </w:hyperlink>
      <w:r>
        <w:t xml:space="preserve"> → Download File</w:t>
      </w:r>
    </w:p>
    <w:p>
      <w:pPr>
        <w:numPr>
          <w:numId w:val="7"/>
        </w:numPr>
        <w:spacing w:before="0" w:after="0"/>
        <w:ind w:left="360" w:hanging="360"/>
      </w:pPr>
      <w:r>
        <w:rPr>
          <w:b w:val="on"/>
        </w:rPr>
        <w:t>Investigation &gt; Download report PDF</w:t>
      </w:r>
      <w:r>
        <w:t xml:space="preserve">: </w:t>
      </w:r>
      <w:hyperlink r:id="rId13">
        <w:r>
          <w:rPr>
            <w:rStyle w:val="a6"/>
          </w:rPr>
          <w:t>Build Report</w:t>
        </w:r>
      </w:hyperlink>
      <w:r>
        <w:t xml:space="preserve"> → token from </w:t>
      </w:r>
      <w:hyperlink r:id="rId14">
        <w:r>
          <w:rPr>
            <w:rStyle w:val="a6"/>
          </w:rPr>
          <w:t>Get Report Job</w:t>
        </w:r>
      </w:hyperlink>
      <w:r>
        <w:t xml:space="preserve"> → Download File</w:t>
      </w:r>
    </w:p>
    <w:p>
      <w:pPr>
        <w:numPr>
          <w:numId w:val="7"/>
        </w:numPr>
        <w:spacing w:before="0" w:after="0"/>
        <w:ind w:left="360" w:hanging="360"/>
      </w:pPr>
      <w:r>
        <w:rPr>
          <w:b w:val="on"/>
        </w:rPr>
        <w:t>List screen CSV export</w:t>
      </w:r>
      <w:r>
        <w:t>: Loggers, logger groups, logger models, lookups, procedures, reports, glossary terms, stream/batch rules, address groups, subnet groups, pattern groups, port groups, signatures, asset IPs, asset IP vulnerabilities, threat intelligence, user-defined filters, alarm groups, behavior profiles, datasets, sites, employees, users, user groups, node pairs, sentries, packages, certificates, SSO providers, system variables, audit logs, system logs, query monitor, performance monitor, and more</w:t>
      </w:r>
    </w:p>
    <w:p>
      <w:pPr>
        <w:numPr>
          <w:numId w:val="7"/>
        </w:numPr>
        <w:spacing w:before="0" w:after="0"/>
        <w:ind w:left="360" w:hanging="360"/>
      </w:pPr>
      <w:r>
        <w:rPr>
          <w:b w:val="on"/>
        </w:rPr>
        <w:t>Tickets &gt; Download attachment</w:t>
      </w:r>
      <w:r>
        <w:t xml:space="preserve">, </w:t>
      </w:r>
      <w:r>
        <w:rPr>
          <w:b w:val="on"/>
        </w:rPr>
        <w:t>Export ticket list</w:t>
      </w:r>
      <w:r>
        <w:t xml:space="preserve">, </w:t>
      </w:r>
      <w:r>
        <w:rPr>
          <w:b w:val="on"/>
        </w:rPr>
        <w:t>Download ticket comment attachment</w:t>
      </w:r>
      <w:r>
        <w:t xml:space="preserve">, </w:t>
      </w:r>
      <w:r>
        <w:rPr>
          <w:b w:val="on"/>
        </w:rPr>
        <w:t>Download explanation evidence logs</w:t>
      </w:r>
      <w:r>
        <w:t xml:space="preserve">, </w:t>
      </w:r>
      <w:r>
        <w:rPr>
          <w:b w:val="on"/>
        </w:rPr>
        <w:t>Export response logs</w:t>
      </w:r>
      <w:r>
        <w:t xml:space="preserve">, </w:t>
      </w:r>
      <w:r>
        <w:rPr>
          <w:b w:val="on"/>
        </w:rPr>
        <w:t>Download tag/summary statistics</w:t>
      </w:r>
    </w:p>
    <w:p>
      <w:pPr>
        <w:numPr>
          <w:numId w:val="7"/>
        </w:numPr>
        <w:spacing w:before="0" w:after="0"/>
        <w:ind w:left="360" w:hanging="360"/>
      </w:pPr>
      <w:r>
        <w:rPr>
          <w:b w:val="on"/>
        </w:rPr>
        <w:t>Export CVE data</w:t>
      </w:r>
      <w:r>
        <w:t xml:space="preserve">, </w:t>
      </w:r>
      <w:r>
        <w:rPr>
          <w:b w:val="on"/>
        </w:rPr>
        <w:t>Export MITRE ATT&amp;CK statistics</w:t>
      </w:r>
    </w:p>
    <w:p>
      <w:pPr>
        <w:pStyle w:val="3"/>
      </w:pPr>
      <w:r>
        <w:t>Permissions</w:t>
      </w:r>
    </w:p>
    <w:p>
      <w:r>
        <w:t>Only the user who issued the token can use it. Permissions required to issue a token follow each domain API's permission rules.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