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Unset Global Config</w:t>
      </w:r>
    </w:p>
    <w:p>
      <w:r>
        <w:t xml:space="preserve">Removes the value of the specified global config key. The unset key reverts to the system default. For the list of available keys, see </w:t>
      </w:r>
      <w:hyperlink r:id="rId10">
        <w:r>
          <w:rPr>
            <w:rStyle w:val="a6"/>
          </w:rPr>
          <w:t>Get Global Configs</w:t>
        </w:r>
      </w:hyperlink>
      <w:r>
        <w:t>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/api/sonar/global-configs/:key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https://HOSTNAME/api/sonar/global-configs/smtp_host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Global config key</w:t>
            </w:r>
          </w:p>
        </w:tc>
        <w:tc>
          <w:p>
            <w:pPr>
              <w:spacing w:before="0" w:after="0"/>
            </w:pPr>
            <w:r>
              <w:t>Case-insensitive.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