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Logger</w:t>
      </w:r>
    </w:p>
    <w:p>
      <w:r>
        <w:t>Updates a specified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GUID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Logger interval</w:t>
            </w:r>
          </w:p>
        </w:tc>
        <w:tc>
          <w:p>
            <w:pPr>
              <w:spacing w:before="0" w:after="0"/>
            </w:pPr>
            <w:r>
              <w:t xml:space="preserve">Minimum </w:t>
            </w:r>
            <w:r>
              <w:rPr>
                <w:rStyle w:val="af4"/>
              </w:rPr>
              <w:t>1000</w:t>
            </w:r>
            <w:r>
              <w:t xml:space="preserve"> (Unit: milliseconds)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schedule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Asset identifier</w:t>
            </w:r>
          </w:p>
        </w:tc>
        <w:tc>
          <w:p>
            <w:pPr>
              <w:spacing w:before="0" w:after="0"/>
            </w:pPr>
            <w:r>
              <w:t>Asset IP address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Key/Value string</w:t>
            </w:r>
          </w:p>
        </w:tc>
        <w:tc>
          <w:p>
            <w:pPr>
              <w:spacing w:before="0" w:after="0"/>
            </w:pPr>
            <w:r>
              <w:t>Configuration details</w:t>
            </w:r>
          </w:p>
        </w:tc>
        <w:tc>
          <w:p>
            <w:pPr>
              <w:spacing w:before="0" w:after="0"/>
            </w:pPr>
            <w:r>
              <w:t xml:space="preserve">See </w:t>
            </w:r>
            <w:hyperlink r:id="rId10">
              <w:r>
                <w:rPr>
                  <w:rStyle w:val="a6"/>
                </w:rPr>
                <w:t>Get Logger Factory Options</w:t>
              </w:r>
            </w:hyperlink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CRON schedule expression is not 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Asset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Logger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