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SSO Provider</w:t>
      </w:r>
    </w:p>
    <w:p>
      <w:r>
        <w:t>Updates the configuration of the specified SSO provider.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 Integration (updated)","configs":{"idp_metadata_url":"https://idp.example.com/metadata","client_secret":"NEW_SECRET"}}' \</w:t>
        <w:cr/>
      </w:r>
      <w:r>
        <w:t xml:space="preserve">     -X PUT \</w:t>
        <w:cr/>
      </w:r>
      <w:r>
        <w:t xml:space="preserve">     https://HOSTNAME/api/sonar/sso-providers/saml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Configuration key-value pairs</w:t>
            </w:r>
          </w:p>
        </w:tc>
        <w:tc>
          <w:p>
            <w:pPr>
              <w:spacing w:before="0" w:after="0"/>
            </w:pPr>
            <w:r>
              <w:t>Key-value pairs according to provider config specification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When a required parameter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When the SSO provider configuration does not exist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When a required configuration value is missing on an enabled provider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When lacking SSO provider management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