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Users</w:t>
      </w:r>
    </w:p>
    <w:p>
      <w:r>
        <w:t xml:space="preserve">The </w:t>
      </w:r>
      <w:r>
        <w:rPr>
          <w:b w:val="on"/>
        </w:rPr>
        <w:t>Users</w:t>
      </w:r>
      <w:r>
        <w:t xml:space="preserve"> page allows you to manage server user accounts and employee information.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[Users](section-users)</w:t>
      </w:r>
      <w:r>
        <w:t>: Managing Logpresso Sonar user accounts.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[User Groups](section-user-groups)</w:t>
      </w:r>
      <w:r>
        <w:t xml:space="preserve">: Managing data permissions, including access to </w:t>
      </w:r>
      <w:hyperlink r:id="rId10">
        <w:r>
          <w:rPr>
            <w:rStyle w:val="a6"/>
          </w:rPr>
          <w:t>Tables</w:t>
        </w:r>
      </w:hyperlink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[Employees](section-employees)</w:t>
      </w:r>
      <w:r>
        <w:t xml:space="preserve">: Managing employee and department information referenced in </w:t>
      </w:r>
      <w:hyperlink r:id="rId11">
        <w:r>
          <w:rPr>
            <w:rStyle w:val="a6"/>
          </w:rPr>
          <w:t>Explanation</w:t>
        </w:r>
      </w:hyperlink>
      <w:r>
        <w:t>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