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Logs</w:t>
      </w:r>
    </w:p>
    <w:p>
      <w:r>
        <w:t xml:space="preserve">View or search logs collected from the Loggers. Click the </w:t>
      </w:r>
      <w:r>
        <w:rPr>
          <w:rStyle w:val="af4"/>
        </w:rPr>
        <w:t>...</w:t>
      </w:r>
      <w:r>
        <w:t xml:space="preserve"> button to select a target from the Logger tree, enter the target period in the yyyy-MM-dd format, and then click the </w:t>
      </w:r>
      <w:r>
        <w:rPr>
          <w:rStyle w:val="af4"/>
        </w:rPr>
        <w:t>Search</w:t>
      </w:r>
      <w:r>
        <w:t xml:space="preserve"> button. Logs matching the range [start, end) will be retrieved, meaning the start date is inclusive while the end date is exclusive.</w:t>
      </w:r>
    </w:p>
    <w:p>
      <w:r>
        <w:rPr>
          <w:b w:val="on"/>
        </w:rPr>
        <w:t>Logger</w:t>
      </w:r>
      <w:r>
        <w:t>: Select the list of Loggers from which to view logs.</w:t>
      </w:r>
    </w:p>
    <w:p>
      <w:r>
        <w:rPr>
          <w:b w:val="on"/>
        </w:rPr>
        <w:t>Schema</w:t>
      </w:r>
      <w:r>
        <w:t>: Choose the original format to view all logs from the selected Logger, or select a schema to retrieve logs that match the defined field structure.</w:t>
      </w:r>
    </w:p>
    <w:p>
      <w:r>
        <w:rPr>
          <w:b w:val="on"/>
        </w:rPr>
        <w:t>Period</w:t>
      </w:r>
      <w:r>
        <w:t>: Select the time period for log retrieval. The start date is included in the search range, while the end date is not.</w:t>
      </w:r>
    </w:p>
    <w:p>
      <w:r>
        <w:rPr>
          <w:b w:val="on"/>
        </w:rPr>
        <w:t>Type</w:t>
      </w:r>
      <w:r>
        <w:t>: Specify the type of the search term as one of the following: string, IP address, IP range, or integer. The search results may vary based on the indexed type, even for the same search term.</w:t>
      </w:r>
    </w:p>
    <w:p>
      <w:r>
        <w:rPr>
          <w:b w:val="on"/>
        </w:rPr>
        <w:t>Search Term</w:t>
      </w:r>
      <w:r>
        <w:t>: Enter the keyword to search within the logs.</w:t>
      </w:r>
    </w:p>
    <w:p>
      <w:r>
        <w:rPr>
          <w:b w:val="on"/>
        </w:rPr>
        <w:t>Column Header</w:t>
      </w:r>
      <w:r>
        <w:t>: Clicking on the column header allows for automatic column expansion and sorting in ascending/descending order.</w:t>
      </w:r>
    </w:p>
    <w:p>
      <w:r>
        <w:rPr>
          <w:b w:val="on"/>
        </w:rPr>
        <w:t>Field Cell</w:t>
      </w:r>
      <w:r>
        <w:t>: Right-clicking will display a filter list, allowing you to apply the desired filter to the log retrieval results.</w:t>
      </w:r>
    </w:p>
    <w:p>
      <w:r>
        <w:rPr>
          <w:b w:val="on"/>
        </w:rPr>
        <w:t>Filter</w:t>
      </w:r>
      <w:r>
        <w:t>: Displays the list of applied filters.</w:t>
      </w:r>
    </w:p>
    <w:p>
      <w:r>
        <w:rPr>
          <w:b w:val="on"/>
        </w:rPr>
        <w:t>Automatic Column Expansion</w:t>
      </w:r>
      <w:r>
        <w:t>: Automatically adjusts the width of all columns.</w:t>
      </w:r>
    </w:p>
    <w:p>
      <w:r>
        <w:t>Clicking the download button will allow you to execute the following functions through the context menu:</w:t>
      </w:r>
    </w:p>
    <w:p>
      <w:r>
        <w:rPr>
          <w:b w:val="on"/>
        </w:rPr>
        <w:t>Save Query Results</w:t>
      </w:r>
    </w:p>
    <w:p>
      <w:pPr>
        <w:ind w:left="400"/>
      </w:pPr>
      <w:r>
        <w:t>Saves the query result data on the server for future retrieval. Enter a name for the query result in the dialog box, and it will be saved under that name on the server. Saved query results can be selected and retrieved in a new query window.</w:t>
      </w:r>
    </w:p>
    <w:p>
      <w:r>
        <w:rPr>
          <w:b w:val="on"/>
        </w:rPr>
        <w:t>Download Query Results</w:t>
      </w:r>
    </w:p>
    <w:p>
      <w:pPr>
        <w:ind w:left="400"/>
      </w:pPr>
      <w:r>
        <w:t>Downloads the query result data to the PC running the web browser. Specify the file name, format, and download range to download the query results.</w:t>
      </w:r>
    </w:p>
    <w:p>
      <w:r>
        <w:rPr>
          <w:b w:val="on"/>
        </w:rPr>
        <w:t>Create Dataset</w:t>
      </w:r>
    </w:p>
    <w:p>
      <w:pPr>
        <w:ind w:left="400"/>
      </w:pPr>
      <w:r>
        <w:t>Generates a dataset to re-execute the current pivot analysis conditions. The dataset can later be viewed in the dataset menu or referenced in a dashboard to create widgets.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