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Assets</w:t>
      </w:r>
    </w:p>
    <w:p>
      <w:pPr>
        <w:pStyle w:val="4"/>
      </w:pPr>
      <w:r>
        <w:t>Overview</w:t>
      </w:r>
    </w:p>
    <w:p>
      <w:r>
        <w:t xml:space="preserve">Register the IP address of a system that requires protection from threats as an </w:t>
      </w:r>
      <w:r>
        <w:rPr>
          <w:b w:val="on"/>
        </w:rPr>
        <w:t>asset</w:t>
      </w:r>
      <w:r>
        <w:t>. After registering an asset, you can configure it for use in a logger to enable asset-based log classification. the logger appends asset information as separate fields (</w:t>
      </w:r>
      <w:r>
        <w:rPr>
          <w:rStyle w:val="af4"/>
        </w:rPr>
        <w:t>_device_ip</w:t>
      </w:r>
      <w:r>
        <w:t xml:space="preserve">, </w:t>
      </w:r>
      <w:r>
        <w:rPr>
          <w:rStyle w:val="af4"/>
        </w:rPr>
        <w:t>_device_name</w:t>
      </w:r>
      <w:r>
        <w:t>) and stores it in the table.</w:t>
      </w:r>
    </w:p>
    <w:p>
      <w:pPr>
        <w:pStyle w:val="4"/>
      </w:pPr>
      <w:r>
        <w:t>Search Asset</w:t>
      </w:r>
    </w:p>
    <w:p>
      <w:r>
        <w:t xml:space="preserve">You can view or search private IPs list under </w:t>
      </w:r>
      <w:r>
        <w:rPr>
          <w:b w:val="on"/>
        </w:rPr>
        <w:t>Policies &gt; Assets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Priority</w:t>
      </w:r>
      <w:r>
        <w:t>: Importance level of the asset (High, Medium, Low)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Site</w:t>
      </w:r>
      <w:r>
        <w:t>: Site associated with the asset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 Address</w:t>
      </w:r>
      <w:r>
        <w:t>: Private IP address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Category</w:t>
      </w:r>
      <w:r>
        <w:t>: Classification of the asset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Hostname</w:t>
      </w:r>
      <w:r>
        <w:t>: Hostname of the asset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Admin</w:t>
      </w:r>
      <w:r>
        <w:t>: Primary administrator of the asset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Dept.</w:t>
      </w:r>
      <w:r>
        <w:t>: Department of the primary administrator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Date the asset IP was created or last modified</w:t>
      </w:r>
    </w:p>
    <w:p>
      <w:r>
        <w:t xml:space="preserve">To find a specific asset, use the search tool in the toolbar. The search tool filters asset IPs based on keywords in </w:t>
      </w:r>
      <w:r>
        <w:rPr>
          <w:b w:val="on"/>
        </w:rPr>
        <w:t>Name</w:t>
      </w:r>
      <w:r>
        <w:t xml:space="preserve">, </w:t>
      </w:r>
      <w:r>
        <w:rPr>
          <w:b w:val="on"/>
        </w:rPr>
        <w:t>Hostname</w:t>
      </w:r>
      <w:r>
        <w:t xml:space="preserve">, </w:t>
      </w:r>
      <w:r>
        <w:rPr>
          <w:b w:val="on"/>
        </w:rPr>
        <w:t>Work Group</w:t>
      </w:r>
      <w:r>
        <w:t xml:space="preserve">, and </w:t>
      </w:r>
      <w:r>
        <w:rPr>
          <w:b w:val="on"/>
        </w:rPr>
        <w:t>Description</w:t>
      </w:r>
      <w:r>
        <w:t xml:space="preserve"> fields. Searches are case-insensitive.</w:t>
      </w:r>
    </w:p>
    <w:p>
      <w:pPr>
        <w:pStyle w:val="a7"/>
      </w:pPr>
      <w:r>
        <w:t>Download Asset List</w:t>
      </w:r>
    </w:p>
    <w:p>
      <w:r>
        <w:t xml:space="preserve">To download the asset list as a file to your local PC, click </w:t>
      </w:r>
      <w:r>
        <w:rPr>
          <w:b w:val="on"/>
        </w:rPr>
        <w:t>Download</w:t>
      </w:r>
      <w:r>
        <w:t xml:space="preserve"> in the toolbar.</w:t>
      </w:r>
    </w:p>
    <w:p>
      <w:pPr>
        <w:pStyle w:val="a7"/>
      </w:pPr>
      <w:r>
        <w:t>Refresh Asset List</w:t>
      </w:r>
    </w:p>
    <w:p>
      <w:r>
        <w:t xml:space="preserve">To refresh the asset list,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a7"/>
      </w:pPr>
      <w:r>
        <w:t>Rows per Page</w:t>
      </w:r>
    </w:p>
    <w:p>
      <w:r>
        <w:t xml:space="preserve">To change the number of assets displayed in the list, click </w:t>
      </w:r>
      <w:r>
        <w:rPr>
          <w:b w:val="on"/>
        </w:rPr>
        <w:t>Rows per Page</w:t>
      </w:r>
      <w:r>
        <w:t xml:space="preserve"> in the toolbar and select the desired number (options: 10, 20, 50, 100, 150, 200).</w:t>
      </w:r>
    </w:p>
    <w:p>
      <w:pPr>
        <w:pStyle w:val="4"/>
      </w:pPr>
      <w:r>
        <w:t>Add Asset</w:t>
      </w:r>
    </w:p>
    <w:p>
      <w:r>
        <w:t>To add an asset:</w:t>
      </w:r>
    </w:p>
    <w:p>
      <w:r>
        <w:t xml:space="preserve">Click </w:t>
      </w:r>
      <w:r>
        <w:rPr>
          <w:b w:val="on"/>
        </w:rPr>
        <w:t>Add</w:t>
      </w:r>
      <w:r>
        <w:t xml:space="preserve"> at the top of the list.</w:t>
      </w:r>
    </w:p>
    <w:p>
      <w:r>
        <w:t xml:space="preserve">In the </w:t>
      </w:r>
      <w:r>
        <w:rPr>
          <w:b w:val="on"/>
        </w:rPr>
        <w:t>Add Asset</w:t>
      </w:r>
      <w:r>
        <w:t xml:space="preserve"> screen, enter or select the required values, then click </w:t>
      </w:r>
      <w:r>
        <w:rPr>
          <w:b w:val="on"/>
        </w:rPr>
        <w:t>OK</w:t>
      </w:r>
      <w:r>
        <w:t xml:space="preserve"> to save.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 Address</w:t>
      </w:r>
      <w:r>
        <w:t>: IPv4 address of the asset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Site</w:t>
      </w:r>
      <w:r>
        <w:t xml:space="preserve">: Select from the </w:t>
      </w:r>
      <w:hyperlink r:id="rId10">
        <w:r>
          <w:rPr>
            <w:rStyle w:val="a6"/>
          </w:rPr>
          <w:t>site</w:t>
        </w:r>
      </w:hyperlink>
      <w:r>
        <w:t xml:space="preserve"> list.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Priority</w:t>
      </w:r>
      <w:r>
        <w:t>: Importance level of the asset (Options: High, Medium, Low; Default: Low)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Category</w:t>
      </w:r>
      <w:r>
        <w:t>: Classification of the asset (Options: Unclassified, PC, Server, Mobile, Network Equipment, Security Equipment, Printer, VOIP; Default: Unclassified)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Admin</w:t>
      </w:r>
      <w:r>
        <w:t xml:space="preserve">: Select the primary administrator from the </w:t>
      </w:r>
      <w:hyperlink r:id="rId11">
        <w:r>
          <w:rPr>
            <w:rStyle w:val="a6"/>
          </w:rPr>
          <w:t>employees</w:t>
        </w:r>
      </w:hyperlink>
      <w:r>
        <w:t xml:space="preserve"> list.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Dept. (Admin)</w:t>
      </w:r>
      <w:r>
        <w:t xml:space="preserve">: Department of the primary administrator (auto-filled upon </w:t>
      </w:r>
      <w:r>
        <w:rPr>
          <w:b w:val="on"/>
        </w:rPr>
        <w:t>Admin</w:t>
      </w:r>
      <w:r>
        <w:t xml:space="preserve"> selection)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Sub-Admin</w:t>
      </w:r>
      <w:r>
        <w:t xml:space="preserve">: Select the secondary administrator from the </w:t>
      </w:r>
      <w:hyperlink r:id="rId12">
        <w:r>
          <w:rPr>
            <w:rStyle w:val="a6"/>
          </w:rPr>
          <w:t>employees</w:t>
        </w:r>
      </w:hyperlink>
      <w:r>
        <w:t xml:space="preserve"> list.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Dept. (Sub-Admin)</w:t>
      </w:r>
      <w:r>
        <w:t xml:space="preserve">: Department of the secondary administrator (auto-filled upon </w:t>
      </w:r>
      <w:r>
        <w:rPr>
          <w:b w:val="on"/>
        </w:rPr>
        <w:t>Sub-Admin</w:t>
      </w:r>
      <w:r>
        <w:t xml:space="preserve"> selection)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Hostname</w:t>
      </w:r>
      <w:r>
        <w:t>: Hostname of the asset (up to 255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Work Group</w:t>
      </w:r>
      <w:r>
        <w:t>: Work group of the asset (up to 255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OS</w:t>
      </w:r>
      <w:r>
        <w:t>: Operating system of the asset (up to 20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OS Version</w:t>
      </w:r>
      <w:r>
        <w:t>: OS version of the asset (up to 50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Location</w:t>
      </w:r>
      <w:r>
        <w:t>: Physical location of the asset (up to 255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Installed On</w:t>
      </w:r>
      <w:r>
        <w:t>: Installation date of the asset (select from calendar)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MAC Address</w:t>
      </w:r>
      <w:r>
        <w:t>: MAC address of the asset (up to 17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Additional details about the asset (up to 2,000 characters)</w:t>
      </w:r>
    </w:p>
    <w:p>
      <w:r>
        <w:t xml:space="preserve">After entering the details, click </w:t>
      </w:r>
      <w:r>
        <w:rPr>
          <w:b w:val="on"/>
        </w:rPr>
        <w:t>OK</w:t>
      </w:r>
      <w:r>
        <w:t xml:space="preserve"> to add the asset.</w:t>
      </w:r>
    </w:p>
    <w:p>
      <w:pPr>
        <w:pStyle w:val="4"/>
      </w:pPr>
      <w:r>
        <w:t>Edit Asset</w:t>
      </w:r>
    </w:p>
    <w:p>
      <w:r>
        <w:t>To edit an asset:</w:t>
      </w:r>
    </w:p>
    <w:p>
      <w:r>
        <w:t>Click the asset’s IP address in the list.</w:t>
      </w:r>
    </w:p>
    <w:p>
      <w:r>
        <w:t xml:space="preserve">In the </w:t>
      </w:r>
      <w:r>
        <w:rPr>
          <w:b w:val="on"/>
        </w:rPr>
        <w:t>Edit Asset</w:t>
      </w:r>
      <w:r>
        <w:t xml:space="preserve"> screen, modify the required information and click </w:t>
      </w:r>
      <w:r>
        <w:rPr>
          <w:b w:val="on"/>
        </w:rPr>
        <w:t>OK</w:t>
      </w:r>
      <w:r>
        <w:t>.</w:t>
      </w:r>
    </w:p>
    <w:p>
      <w:pPr>
        <w:pStyle w:val="4"/>
      </w:pPr>
      <w:r>
        <w:t>Utilizing Asset</w:t>
      </w:r>
    </w:p>
    <w:p>
      <w:pPr>
        <w:pStyle w:val="a7"/>
      </w:pPr>
      <w:r>
        <w:t>Logger Configuration</w:t>
      </w:r>
    </w:p>
    <w:p>
      <w:r>
        <w:t xml:space="preserve">Asset information can be used along with </w:t>
      </w:r>
      <w:hyperlink r:id="rId13">
        <w:r>
          <w:rPr>
            <w:rStyle w:val="a6"/>
          </w:rPr>
          <w:t>sites</w:t>
        </w:r>
      </w:hyperlink>
      <w:r>
        <w:t xml:space="preserve"> when adding or editing a logger under </w:t>
      </w:r>
      <w:r>
        <w:rPr>
          <w:b w:val="on"/>
        </w:rPr>
        <w:t>Loggers &gt; Loggers</w:t>
      </w:r>
      <w:r>
        <w:t>, as it defines the data source.</w:t>
      </w:r>
    </w:p>
    <w:p>
      <w:pPr>
        <w:pStyle w:val="a7"/>
      </w:pPr>
      <w:r>
        <w:t>Query</w:t>
      </w:r>
    </w:p>
    <w:p>
      <w:r>
        <w:t xml:space="preserve">Use the </w:t>
      </w:r>
      <w:hyperlink r:id="rId14">
        <w:r>
          <w:rPr>
            <w:rStyle w:val="a6"/>
          </w:rPr>
          <w:t>iplookup</w:t>
        </w:r>
      </w:hyperlink>
      <w:r>
        <w:t xml:space="preserve"> command to check whether an input field’s IP address exists in the internal asset database and retrieve associated asset administrator details.</w:t>
      </w:r>
    </w:p>
    <w:p>
      <w:pPr>
        <w:pStyle w:val="4"/>
      </w:pPr>
      <w:r>
        <w:t>Delete Asset</w:t>
      </w:r>
    </w:p>
    <w:p>
      <w:r>
        <w:t>To delete an asset:</w:t>
      </w:r>
    </w:p>
    <w:p>
      <w:r>
        <w:t>Select the checkbox of the asset to delete in the list.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Asset</w:t>
      </w:r>
      <w:r>
        <w:t xml:space="preserve"> dialog box, review the selected assets, then click </w:t>
      </w:r>
      <w:r>
        <w:rPr>
          <w:b w:val="on"/>
        </w:rPr>
        <w:t>Delete</w:t>
      </w:r>
      <w:r>
        <w:t xml:space="preserve">. To cancel, click </w:t>
      </w:r>
      <w:r>
        <w:rPr>
          <w:b w:val="on"/>
        </w:rPr>
        <w:t>Cancel</w:t>
      </w:r>
      <w:r>
        <w:t>.</w:t>
      </w:r>
    </w:p>
    <w:p>
      <w:pPr>
        <w:pStyle w:val="af1"/>
      </w:pPr>
      <w:r>
        <w:t>When an asset is deleted, its configuration in the logger is also removed. This does not affect data collection, but the `_device_ip` and `_device_name` fields will be set to null.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