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Reports</w:t>
      </w:r>
    </w:p>
    <w:p>
      <w:pPr>
        <w:pStyle w:val="4"/>
      </w:pPr>
      <w:r>
        <w:t>Overview</w:t>
      </w:r>
    </w:p>
    <w:p>
      <w:r>
        <w:t>The report creation and formatting feature allows you to generate scheduled reports, summarize analysis results, and support decision-making processes.</w:t>
      </w:r>
    </w:p>
    <w:p>
      <w:r>
        <w:t>Users can easily build customized reports using predefined templates. Reports are composed by processing data with queries and arranging the results into structured formats that include tables, charts, and text blocks.</w:t>
      </w:r>
    </w:p>
    <w:p>
      <w:r>
        <w:t>This feature helps automate repetitive reporting tasks and enables teams to share consistent analysis results in a standardized format.</w:t>
      </w:r>
    </w:p>
    <w:p>
      <w:pPr>
        <w:pStyle w:val="4"/>
      </w:pPr>
      <w:r>
        <w:t>Report Template List</w:t>
      </w:r>
    </w:p>
    <w:p>
      <w:r>
        <w:t xml:space="preserve">You can view or search report templates under </w:t>
      </w:r>
      <w:r>
        <w:rPr>
          <w:b w:val="on"/>
        </w:rPr>
        <w:t>Analysis &gt; Reports</w:t>
      </w:r>
      <w:r>
        <w:t>.</w:t>
      </w:r>
    </w:p>
    <w:p>
      <w:pPr>
        <w:numPr>
          <w:numId w:val="6"/>
        </w:numPr>
        <w:spacing w:before="0" w:after="0"/>
        <w:ind w:left="360" w:hanging="360"/>
      </w:pPr>
      <w:r>
        <w:rPr>
          <w:b w:val="on"/>
        </w:rPr>
        <w:t>Group</w:t>
      </w:r>
      <w:r>
        <w:t>: Classification group of the report (classification groups can be viewed/searched in the left tree group)</w:t>
      </w:r>
    </w:p>
    <w:p>
      <w:pPr>
        <w:numPr>
          <w:numId w:val="6"/>
        </w:numPr>
        <w:spacing w:before="0" w:after="0"/>
        <w:ind w:left="360" w:hanging="360"/>
      </w:pPr>
      <w:r>
        <w:rPr>
          <w:b w:val="on"/>
        </w:rPr>
        <w:t>Name</w:t>
      </w:r>
      <w:r>
        <w:t>: Name of the report</w:t>
      </w:r>
    </w:p>
    <w:p>
      <w:pPr>
        <w:numPr>
          <w:numId w:val="6"/>
        </w:numPr>
        <w:spacing w:before="0" w:after="0"/>
        <w:ind w:left="360" w:hanging="360"/>
      </w:pPr>
      <w:r>
        <w:rPr>
          <w:b w:val="on"/>
        </w:rPr>
        <w:t>Description</w:t>
      </w:r>
      <w:r>
        <w:t>: Description of the report</w:t>
      </w:r>
    </w:p>
    <w:p>
      <w:pPr>
        <w:numPr>
          <w:numId w:val="6"/>
        </w:numPr>
        <w:spacing w:before="0" w:after="0"/>
        <w:ind w:left="360" w:hanging="360"/>
      </w:pPr>
      <w:r>
        <w:rPr>
          <w:b w:val="on"/>
        </w:rPr>
        <w:t>Owner</w:t>
      </w:r>
      <w:r>
        <w:t>: The user account that created the report template</w:t>
      </w:r>
    </w:p>
    <w:p>
      <w:pPr>
        <w:numPr>
          <w:numId w:val="6"/>
        </w:numPr>
        <w:spacing w:before="0" w:after="0"/>
        <w:ind w:left="360" w:hanging="360"/>
      </w:pPr>
      <w:r>
        <w:rPr>
          <w:b w:val="on"/>
        </w:rPr>
        <w:t>Modified At</w:t>
      </w:r>
      <w:r>
        <w:t>: The date the report was last modified (or created)</w:t>
      </w:r>
    </w:p>
    <w:p>
      <w:pPr>
        <w:numPr>
          <w:numId w:val="6"/>
        </w:numPr>
        <w:spacing w:before="0" w:after="0"/>
        <w:ind w:left="360" w:hanging="360"/>
      </w:pPr>
      <w:r>
        <w:rPr>
          <w:b w:val="on"/>
        </w:rPr>
        <w:t>View</w:t>
      </w:r>
      <w:r>
        <w:t>: Generate and view a report for a specified date using the report template</w:t>
      </w:r>
    </w:p>
    <w:p>
      <w:r>
        <w:t xml:space="preserve">To find a specific report in the report list, use the search tool in the toolbar. The search tool finds reports that contain the entered keywords in the </w:t>
      </w:r>
      <w:r>
        <w:rPr>
          <w:b w:val="on"/>
        </w:rPr>
        <w:t>Name</w:t>
      </w:r>
      <w:r>
        <w:t xml:space="preserve"> or </w:t>
      </w:r>
      <w:r>
        <w:rPr>
          <w:b w:val="on"/>
        </w:rPr>
        <w:t>Description</w:t>
      </w:r>
      <w:r>
        <w:t xml:space="preserve"> fields. The search tool is not case-sensitive.</w:t>
      </w:r>
    </w:p>
    <w:p>
      <w:pPr>
        <w:pStyle w:val="4"/>
      </w:pPr>
      <w:r>
        <w:t>Create Report Template</w:t>
      </w:r>
    </w:p>
    <w:p>
      <w:r>
        <w:t>To create a report template:</w:t>
      </w:r>
    </w:p>
    <w:p>
      <w:r>
        <w:t xml:space="preserve">Click </w:t>
      </w:r>
      <w:r>
        <w:rPr>
          <w:b w:val="on"/>
        </w:rPr>
        <w:t>Add</w:t>
      </w:r>
      <w:r>
        <w:t xml:space="preserve"> in the toolbar of the </w:t>
      </w:r>
      <w:hyperlink r:id="rId10">
        <w:r>
          <w:rPr>
            <w:rStyle w:val="a6"/>
          </w:rPr>
          <w:t>report list</w:t>
        </w:r>
      </w:hyperlink>
      <w:r>
        <w:t>.</w:t>
      </w:r>
    </w:p>
    <w:p>
      <w:r>
        <w:t xml:space="preserve">Complete the </w:t>
      </w:r>
      <w:hyperlink r:id="rId11">
        <w:r>
          <w:rPr>
            <w:rStyle w:val="a6"/>
          </w:rPr>
          <w:t>Basic Settings</w:t>
        </w:r>
      </w:hyperlink>
      <w:r>
        <w:t xml:space="preserve"> and </w:t>
      </w:r>
      <w:hyperlink r:id="rId12">
        <w:r>
          <w:rPr>
            <w:rStyle w:val="a6"/>
          </w:rPr>
          <w:t>Component Settings</w:t>
        </w:r>
      </w:hyperlink>
      <w:r>
        <w:t xml:space="preserve">, then click </w:t>
      </w:r>
      <w:r>
        <w:rPr>
          <w:b w:val="on"/>
        </w:rPr>
        <w:t>OK</w:t>
      </w:r>
      <w:r>
        <w:t>.</w:t>
      </w:r>
    </w:p>
    <w:p>
      <w:pPr>
        <w:pStyle w:val="af1"/>
      </w:pPr>
      <w:r>
        <w:t>If you create a report template while a report group is selected, the template will be registered under that group. If no group is selected, the template will be marked as "Uncategorized."</w:t>
      </w:r>
    </w:p>
    <w:p>
      <w:pPr>
        <w:pStyle w:val="a7"/>
      </w:pPr>
      <w:r>
        <w:t>Basic Settings</w:t>
      </w:r>
    </w:p>
    <w:p>
      <w:r>
        <w:t xml:space="preserve">In the </w:t>
      </w:r>
      <w:r>
        <w:rPr>
          <w:b w:val="on"/>
        </w:rPr>
        <w:t>Basic Settings</w:t>
      </w:r>
      <w:r>
        <w:t xml:space="preserve"> section, set the basic information for the report.</w:t>
      </w:r>
    </w:p>
    <w:p>
      <w:pPr>
        <w:numPr>
          <w:numId w:val="8"/>
        </w:numPr>
        <w:spacing w:before="0" w:after="0"/>
        <w:ind w:left="360" w:hanging="360"/>
      </w:pPr>
      <w:r>
        <w:rPr>
          <w:b w:val="on"/>
        </w:rPr>
        <w:t>Name</w:t>
      </w:r>
      <w:r>
        <w:t>: The name of the report (up to 50 characters)</w:t>
      </w:r>
    </w:p>
    <w:p>
      <w:pPr>
        <w:numPr>
          <w:numId w:val="8"/>
        </w:numPr>
        <w:spacing w:before="0" w:after="0"/>
        <w:ind w:left="360" w:hanging="360"/>
      </w:pPr>
      <w:r>
        <w:rPr>
          <w:b w:val="on"/>
        </w:rPr>
        <w:t>Description</w:t>
      </w:r>
      <w:r>
        <w:t>: A detailed description of the report (up to 2,000 characters)</w:t>
      </w:r>
    </w:p>
    <w:p>
      <w:pPr>
        <w:pStyle w:val="a7"/>
      </w:pPr>
      <w:r>
        <w:t>Component Settings</w:t>
      </w:r>
    </w:p>
    <w:p>
      <w:r>
        <w:t xml:space="preserve">In this section, you define the content blocks called </w:t>
      </w:r>
      <w:r>
        <w:rPr>
          <w:b w:val="on"/>
        </w:rPr>
        <w:t>Components</w:t>
      </w:r>
      <w:r>
        <w:t xml:space="preserve"> that make up the report. To add multiple content sections, click </w:t>
      </w:r>
      <w:r>
        <w:rPr>
          <w:b w:val="on"/>
        </w:rPr>
        <w:t>Add Component</w:t>
      </w:r>
      <w:r>
        <w:t xml:space="preserve"> at the bottom of the </w:t>
      </w:r>
      <w:r>
        <w:rPr>
          <w:b w:val="on"/>
        </w:rPr>
        <w:t>Add Report</w:t>
      </w:r>
      <w:r>
        <w:t xml:space="preserve"> screen.</w:t>
      </w:r>
    </w:p>
    <w:p>
      <w:pPr>
        <w:numPr>
          <w:numId w:val="9"/>
        </w:numPr>
        <w:spacing w:before="0" w:after="0"/>
        <w:ind w:left="360" w:hanging="360"/>
      </w:pPr>
      <w:r>
        <w:rPr>
          <w:b w:val="on"/>
        </w:rPr>
        <w:t>Type</w:t>
      </w:r>
      <w:r>
        <w:t>: The type of the Component</w:t>
      </w:r>
    </w:p>
    <w:p>
      <w:pPr>
        <w:numPr>
          <w:numId w:val="10"/>
        </w:numPr>
        <w:spacing w:before="0" w:after="0"/>
        <w:ind w:left="720" w:hanging="360"/>
      </w:pPr>
      <w:r>
        <w:rPr>
          <w:b w:val="on"/>
        </w:rPr>
        <w:t>Paragraph</w:t>
      </w:r>
      <w:r>
        <w:t xml:space="preserve">: Adds plain text to the report. The value of the </w:t>
      </w:r>
      <w:r>
        <w:rPr>
          <w:rStyle w:val="af4"/>
        </w:rPr>
        <w:t>line</w:t>
      </w:r>
      <w:r>
        <w:t xml:space="preserve"> field from the query result will be displayed as paragraph text. If multiple rows are returned, each will appear as a separate paragraph.</w:t>
      </w:r>
    </w:p>
    <w:p>
      <w:pPr>
        <w:numPr>
          <w:numId w:val="10"/>
        </w:numPr>
        <w:spacing w:before="0" w:after="0"/>
        <w:ind w:left="720" w:hanging="360"/>
      </w:pPr>
      <w:r>
        <w:rPr>
          <w:b w:val="on"/>
        </w:rPr>
        <w:t>Grid</w:t>
      </w:r>
      <w:r>
        <w:t xml:space="preserve">: Adds a table to the report. The full query result will be rendered as a table. The column order will follow the order in the query result window or be explicitly defined via the </w:t>
      </w:r>
      <w:r>
        <w:rPr>
          <w:rStyle w:val="af4"/>
        </w:rPr>
        <w:t>fields</w:t>
      </w:r>
      <w:r>
        <w:t xml:space="preserve"> or </w:t>
      </w:r>
      <w:r>
        <w:rPr>
          <w:rStyle w:val="af4"/>
        </w:rPr>
        <w:t>order</w:t>
      </w:r>
      <w:r>
        <w:t xml:space="preserve"> command.</w:t>
      </w:r>
    </w:p>
    <w:p>
      <w:pPr>
        <w:numPr>
          <w:numId w:val="10"/>
        </w:numPr>
        <w:spacing w:before="0" w:after="0"/>
        <w:ind w:left="720" w:hanging="360"/>
      </w:pPr>
      <w:r>
        <w:rPr>
          <w:b w:val="on"/>
        </w:rPr>
        <w:t>Memo</w:t>
      </w:r>
      <w:r>
        <w:t xml:space="preserve">: Adds boxed text (memo) to the report. The value of the </w:t>
      </w:r>
      <w:r>
        <w:rPr>
          <w:rStyle w:val="af4"/>
        </w:rPr>
        <w:t>line</w:t>
      </w:r>
      <w:r>
        <w:t xml:space="preserve"> field will be displayed inside a bordered box. If multiple rows are returned, each row will be rendered as an individual memo.</w:t>
      </w:r>
    </w:p>
    <w:p>
      <w:pPr>
        <w:numPr>
          <w:numId w:val="9"/>
        </w:numPr>
        <w:spacing w:before="0" w:after="0"/>
        <w:ind w:left="360" w:hanging="360"/>
      </w:pPr>
      <w:r>
        <w:rPr>
          <w:b w:val="on"/>
        </w:rPr>
        <w:t>Subject Title</w:t>
      </w:r>
      <w:r>
        <w:t>: Subtitle of the component. This appears as a section heading in the report. This field is optional.</w:t>
      </w:r>
    </w:p>
    <w:p>
      <w:pPr>
        <w:numPr>
          <w:numId w:val="9"/>
        </w:numPr>
        <w:spacing w:before="0" w:after="0"/>
        <w:ind w:left="360" w:hanging="360"/>
      </w:pPr>
      <w:r>
        <w:rPr>
          <w:b w:val="on"/>
        </w:rPr>
        <w:t>Query</w:t>
      </w:r>
      <w:r>
        <w:t>: The query used to retrieve the data for the component (up to 2,000 characters).</w:t>
      </w:r>
    </w:p>
    <w:p>
      <w:pPr>
        <w:numPr>
          <w:numId w:val="11"/>
        </w:numPr>
        <w:spacing w:before="0" w:after="0"/>
        <w:ind w:left="720" w:hanging="360"/>
      </w:pPr>
      <w:r>
        <w:t xml:space="preserve">Use the </w:t>
      </w:r>
      <w:r>
        <w:rPr>
          <w:rStyle w:val="af4"/>
        </w:rPr>
        <w:t>$("from")</w:t>
      </w:r>
      <w:r>
        <w:t xml:space="preserve"> and </w:t>
      </w:r>
      <w:r>
        <w:rPr>
          <w:rStyle w:val="af4"/>
        </w:rPr>
        <w:t>$("to")</w:t>
      </w:r>
      <w:r>
        <w:t xml:space="preserve">  to retrieve time-bounded data. During </w:t>
      </w:r>
      <w:hyperlink r:id="rId13">
        <w:r>
          <w:rPr>
            <w:rStyle w:val="a6"/>
          </w:rPr>
          <w:t>report generation</w:t>
        </w:r>
      </w:hyperlink>
      <w:r>
        <w:t>, the report engine passes the selected time range to these parameters.</w:t>
      </w:r>
    </w:p>
    <w:p>
      <w:pPr>
        <w:numPr>
          <w:numId w:val="11"/>
        </w:numPr>
        <w:spacing w:before="0" w:after="0"/>
        <w:ind w:left="720" w:hanging="360"/>
      </w:pPr>
      <w:r>
        <w:t xml:space="preserve">After entering a query, click </w:t>
      </w:r>
      <w:r>
        <w:rPr>
          <w:b w:val="on"/>
        </w:rPr>
        <w:t>Test</w:t>
      </w:r>
      <w:r>
        <w:t xml:space="preserve"> to preview the results in a new window. The </w:t>
      </w:r>
      <w:r>
        <w:rPr>
          <w:b w:val="on"/>
        </w:rPr>
        <w:t>Test</w:t>
      </w:r>
      <w:r>
        <w:t xml:space="preserve"> button is only enabled once a query has been entered.</w:t>
      </w:r>
    </w:p>
    <w:p>
      <w:pPr>
        <w:pStyle w:val="a7"/>
      </w:pPr>
      <w:r>
        <w:t>Toolbar</w:t>
      </w:r>
    </w:p>
    <w:p>
      <w:r>
        <w:t>When building a report template, use the toolbar to manage individual components.</w:t>
      </w:r>
    </w:p>
    <w:p>
      <w:r>
        <w:t>Toolbar actions, from left to right:</w:t>
      </w:r>
    </w:p>
    <w:p>
      <w:pPr>
        <w:numPr>
          <w:numId w:val="12"/>
        </w:numPr>
        <w:spacing w:before="0" w:after="0"/>
        <w:ind w:left="360" w:hanging="360"/>
      </w:pPr>
      <w:r>
        <w:rPr>
          <w:b w:val="on"/>
        </w:rPr>
        <w:t>Show/Hide</w:t>
      </w:r>
      <w:r>
        <w:t xml:space="preserve">: Toggle the visibility of the component in the final report. Hold the </w:t>
      </w:r>
      <w:r>
        <w:rPr>
          <w:b w:val="on"/>
        </w:rPr>
        <w:t>ALT</w:t>
      </w:r>
      <w:r>
        <w:t xml:space="preserve"> key while clicking to toggle the visibility of all components at once.</w:t>
      </w:r>
    </w:p>
    <w:p>
      <w:pPr>
        <w:numPr>
          <w:numId w:val="12"/>
        </w:numPr>
        <w:spacing w:before="0" w:after="0"/>
        <w:ind w:left="360" w:hanging="360"/>
      </w:pPr>
      <w:r>
        <w:rPr>
          <w:b w:val="on"/>
        </w:rPr>
        <w:t>Move Component Order</w:t>
      </w:r>
      <w:r>
        <w:t xml:space="preserve">: Change the position of the component. Use the arrows to move it up or down. Hold the </w:t>
      </w:r>
      <w:r>
        <w:rPr>
          <w:b w:val="on"/>
        </w:rPr>
        <w:t>ALT</w:t>
      </w:r>
      <w:r>
        <w:t xml:space="preserve"> key while clicking to move it directly to the top or bottom.</w:t>
      </w:r>
    </w:p>
    <w:p>
      <w:pPr>
        <w:numPr>
          <w:numId w:val="12"/>
        </w:numPr>
        <w:spacing w:before="0" w:after="0"/>
        <w:ind w:left="360" w:hanging="360"/>
      </w:pPr>
      <w:r>
        <w:rPr>
          <w:b w:val="on"/>
        </w:rPr>
        <w:t>Delete</w:t>
      </w:r>
      <w:r>
        <w:t xml:space="preserve">: Remove the component. Hold the </w:t>
      </w:r>
      <w:r>
        <w:rPr>
          <w:b w:val="on"/>
        </w:rPr>
        <w:t>ALT</w:t>
      </w:r>
      <w:r>
        <w:t xml:space="preserve"> key while clicking to delete all components in the report template.</w:t>
      </w:r>
    </w:p>
    <w:p>
      <w:pPr>
        <w:pStyle w:val="4"/>
      </w:pPr>
      <w:r>
        <w:t>Edit Report Template</w:t>
      </w:r>
    </w:p>
    <w:p>
      <w:r>
        <w:t>To modify an existing report template:</w:t>
      </w:r>
    </w:p>
    <w:p>
      <w:r>
        <w:t xml:space="preserve">Click the </w:t>
      </w:r>
      <w:r>
        <w:rPr>
          <w:b w:val="on"/>
        </w:rPr>
        <w:t>Name</w:t>
      </w:r>
      <w:r>
        <w:t xml:space="preserve"> of the report template you want to edit in the </w:t>
      </w:r>
      <w:hyperlink r:id="rId14">
        <w:r>
          <w:rPr>
            <w:rStyle w:val="a6"/>
          </w:rPr>
          <w:t>report template list</w:t>
        </w:r>
      </w:hyperlink>
      <w:r>
        <w:t>.</w:t>
      </w:r>
    </w:p>
    <w:p>
      <w:r>
        <w:t xml:space="preserve">In the </w:t>
      </w:r>
      <w:r>
        <w:rPr>
          <w:b w:val="on"/>
        </w:rPr>
        <w:t>Modify Report Template</w:t>
      </w:r>
      <w:r>
        <w:t xml:space="preserve"> section, update the </w:t>
      </w:r>
      <w:hyperlink r:id="rId15">
        <w:r>
          <w:rPr>
            <w:rStyle w:val="a6"/>
          </w:rPr>
          <w:t>Basic Settings</w:t>
        </w:r>
      </w:hyperlink>
      <w:r>
        <w:t xml:space="preserve"> and </w:t>
      </w:r>
      <w:hyperlink r:id="rId16">
        <w:r>
          <w:rPr>
            <w:rStyle w:val="a6"/>
          </w:rPr>
          <w:t>Item Settings</w:t>
        </w:r>
      </w:hyperlink>
      <w:r>
        <w:t>.</w:t>
      </w:r>
    </w:p>
    <w:p>
      <w:r>
        <w:t xml:space="preserve">Click </w:t>
      </w:r>
      <w:r>
        <w:rPr>
          <w:b w:val="on"/>
        </w:rPr>
        <w:t>OK</w:t>
      </w:r>
      <w:r>
        <w:t xml:space="preserve"> to save changes. To discard the changes, click </w:t>
      </w:r>
      <w:r>
        <w:rPr>
          <w:b w:val="on"/>
        </w:rPr>
        <w:t>Cancel</w:t>
      </w:r>
      <w:r>
        <w:t>.</w:t>
      </w:r>
    </w:p>
    <w:p>
      <w:pPr>
        <w:pStyle w:val="4"/>
      </w:pPr>
      <w:r>
        <w:t>Generate Report</w:t>
      </w:r>
    </w:p>
    <w:p>
      <w:pPr>
        <w:pStyle w:val="a7"/>
      </w:pPr>
      <w:r>
        <w:t>Viewing Reports in the Web Console</w:t>
      </w:r>
    </w:p>
    <w:p>
      <w:r>
        <w:t>You can generate a report for a specific time period using an existing report template.</w:t>
      </w:r>
    </w:p>
    <w:p>
      <w:r>
        <w:t xml:space="preserve">Click </w:t>
      </w:r>
      <w:r>
        <w:rPr>
          <w:b w:val="on"/>
        </w:rPr>
        <w:t>View</w:t>
      </w:r>
      <w:r>
        <w:t xml:space="preserve"> for the desired report template in the </w:t>
      </w:r>
      <w:hyperlink r:id="rId17">
        <w:r>
          <w:rPr>
            <w:rStyle w:val="a6"/>
          </w:rPr>
          <w:t>report template list</w:t>
        </w:r>
      </w:hyperlink>
      <w:r>
        <w:t>.</w:t>
      </w:r>
    </w:p>
    <w:p>
      <w:r>
        <w:t xml:space="preserve">On the report view screen, set the target date for report generation at the top and click </w:t>
      </w:r>
      <w:r>
        <w:rPr>
          <w:b w:val="on"/>
        </w:rPr>
        <w:t>Run</w:t>
      </w:r>
      <w:r>
        <w:t>. The report will be generated and displayed in the preview pane.</w:t>
      </w:r>
    </w:p>
    <w:p>
      <w:r>
        <w:t xml:space="preserve">3.Once the report is generated, click </w:t>
      </w:r>
      <w:r>
        <w:rPr>
          <w:b w:val="on"/>
        </w:rPr>
        <w:t>Download</w:t>
      </w:r>
      <w:r>
        <w:t xml:space="preserve"> in the upper right corner of the screen and select your preferred format (Word document, web document, or PDF) to download the report to your local PC.</w:t>
      </w:r>
    </w:p>
    <w:p>
      <w:pPr>
        <w:pStyle w:val="a7"/>
      </w:pPr>
      <w:r>
        <w:t>Generating and Viewing Query-Based Reports</w:t>
      </w:r>
    </w:p>
    <w:p>
      <w:r>
        <w:t xml:space="preserve">You can also generate reports programmatically using the </w:t>
      </w:r>
      <w:hyperlink r:id="rId18">
        <w:r>
          <w:rPr>
            <w:rStyle w:val="a6"/>
          </w:rPr>
          <w:t>sonar-send-report</w:t>
        </w:r>
      </w:hyperlink>
      <w:r>
        <w:t xml:space="preserve"> command. This allows you to send reports via email which is particularly useful when used with </w:t>
      </w:r>
      <w:hyperlink r:id="rId19">
        <w:r>
          <w:rPr>
            <w:rStyle w:val="a6"/>
          </w:rPr>
          <w:t>scheduled queries</w:t>
        </w:r>
      </w:hyperlink>
      <w:r>
        <w:t xml:space="preserve"> to automate regular report delivery.</w:t>
      </w:r>
    </w:p>
    <w:p>
      <w:r>
        <w:t xml:space="preserve">To use the </w:t>
      </w:r>
      <w:r>
        <w:rPr>
          <w:rStyle w:val="af4"/>
        </w:rPr>
        <w:t>sonar-send-report</w:t>
      </w:r>
      <w:r>
        <w:t xml:space="preserve"> command, you must know the GUID of the report template. You can find the GUID by clicking the </w:t>
      </w:r>
      <w:r>
        <w:rPr>
          <w:b w:val="on"/>
        </w:rPr>
        <w:t>Name</w:t>
      </w:r>
      <w:r>
        <w:t xml:space="preserve"> of the report in the </w:t>
      </w:r>
      <w:hyperlink r:id="rId20">
        <w:r>
          <w:rPr>
            <w:rStyle w:val="a6"/>
          </w:rPr>
          <w:t>report template list</w:t>
        </w:r>
      </w:hyperlink>
      <w:r>
        <w:t xml:space="preserve"> and checking your browser’s address bar.</w:t>
      </w:r>
    </w:p>
    <w:p>
      <w:pPr>
        <w:pStyle w:val="4"/>
      </w:pPr>
      <w:r>
        <w:t>Delete Report Template</w:t>
      </w:r>
    </w:p>
    <w:p>
      <w:r>
        <w:t>To delete a report template:</w:t>
      </w:r>
    </w:p>
    <w:p>
      <w:r>
        <w:t xml:space="preserve">Select the checkbox for the row of the report template you wish to delete in the </w:t>
      </w:r>
      <w:hyperlink r:id="rId21">
        <w:r>
          <w:rPr>
            <w:rStyle w:val="a6"/>
          </w:rPr>
          <w:t>report template list</w:t>
        </w:r>
      </w:hyperlink>
      <w:r>
        <w:t>.</w:t>
      </w:r>
    </w:p>
    <w:p>
      <w:r>
        <w:t xml:space="preserve">Click </w:t>
      </w:r>
      <w:r>
        <w:rPr>
          <w:b w:val="on"/>
        </w:rPr>
        <w:t>Delete</w:t>
      </w:r>
      <w:r>
        <w:t xml:space="preserve"> in the toolbar.</w:t>
      </w:r>
    </w:p>
    <w:p>
      <w:r>
        <w:t xml:space="preserve">In the </w:t>
      </w:r>
      <w:r>
        <w:rPr>
          <w:b w:val="on"/>
        </w:rPr>
        <w:t>Delete Report Template</w:t>
      </w:r>
      <w:r>
        <w:t xml:space="preserve"> dialog, confirm the report template information to be deleted and click </w:t>
      </w:r>
      <w:r>
        <w:rPr>
          <w:b w:val="on"/>
        </w:rPr>
        <w:t>Delete</w:t>
      </w:r>
      <w:r>
        <w:t xml:space="preserve">. Click </w:t>
      </w:r>
      <w:r>
        <w:rPr>
          <w:b w:val="on"/>
        </w:rPr>
        <w:t>Cancel</w:t>
      </w:r>
      <w:r>
        <w:t xml:space="preserve"> to cancel the operation.</w:t>
      </w:r>
    </w:p>
    <w:p>
      <w:pPr>
        <w:pStyle w:val="4"/>
      </w:pPr>
      <w:r>
        <w:t>Manage Report Groups</w:t>
      </w:r>
    </w:p>
    <w:p>
      <w:r>
        <w:t>Report groups are used to organize and classify registered report templates.</w:t>
      </w:r>
    </w:p>
    <w:p>
      <w:pPr>
        <w:pStyle w:val="a7"/>
      </w:pPr>
      <w:r>
        <w:t>Add Report Template Group</w:t>
      </w:r>
    </w:p>
    <w:p>
      <w:r>
        <w:t>To add a report template group:</w:t>
      </w:r>
    </w:p>
    <w:p>
      <w:r>
        <w:t xml:space="preserve">Click </w:t>
      </w:r>
      <w:r>
        <w:rPr>
          <w:b w:val="on"/>
        </w:rPr>
        <w:t>Add</w:t>
      </w:r>
      <w:r>
        <w:t xml:space="preserve"> above the report group list in </w:t>
      </w:r>
      <w:r>
        <w:rPr>
          <w:b w:val="on"/>
        </w:rPr>
        <w:t>Analysis &gt; Reports</w:t>
      </w:r>
      <w:r>
        <w:t>.</w:t>
      </w:r>
    </w:p>
    <w:p>
      <w:r>
        <w:t xml:space="preserve">In the </w:t>
      </w:r>
      <w:r>
        <w:rPr>
          <w:b w:val="on"/>
        </w:rPr>
        <w:t>Add Report Template Group</w:t>
      </w:r>
      <w:r>
        <w:t xml:space="preserve"> dialog, fill in the group details and click </w:t>
      </w:r>
      <w:r>
        <w:rPr>
          <w:b w:val="on"/>
        </w:rPr>
        <w:t>OK</w:t>
      </w:r>
      <w:r>
        <w:t xml:space="preserve">. Click </w:t>
      </w:r>
      <w:r>
        <w:rPr>
          <w:b w:val="on"/>
        </w:rPr>
        <w:t>Cancel</w:t>
      </w:r>
      <w:r>
        <w:t xml:space="preserve"> to cancel the operation.</w:t>
      </w:r>
    </w:p>
    <w:p>
      <w:pPr>
        <w:numPr>
          <w:numId w:val="18"/>
        </w:numPr>
        <w:spacing w:before="0" w:after="0"/>
        <w:ind w:left="360" w:hanging="360"/>
      </w:pPr>
      <w:r>
        <w:rPr>
          <w:b w:val="on"/>
        </w:rPr>
        <w:t>Name</w:t>
      </w:r>
      <w:r>
        <w:t xml:space="preserve"> (Required): Name of the report template group (up to 50 characters)</w:t>
      </w:r>
    </w:p>
    <w:p>
      <w:pPr>
        <w:numPr>
          <w:numId w:val="18"/>
        </w:numPr>
        <w:spacing w:before="0" w:after="0"/>
        <w:ind w:left="360" w:hanging="360"/>
      </w:pPr>
      <w:r>
        <w:rPr>
          <w:b w:val="on"/>
        </w:rPr>
        <w:t>Description</w:t>
      </w:r>
      <w:r>
        <w:t>: Description of the report template group (up to 2,000 characters)</w:t>
      </w:r>
    </w:p>
    <w:p>
      <w:pPr>
        <w:numPr>
          <w:numId w:val="18"/>
        </w:numPr>
        <w:spacing w:before="0" w:after="0"/>
        <w:ind w:left="360" w:hanging="360"/>
      </w:pPr>
      <w:r>
        <w:rPr>
          <w:b w:val="on"/>
        </w:rPr>
        <w:t>Parent Group</w:t>
      </w:r>
      <w:r>
        <w:t>: If no parent group is specified, the group will be created at the top level.</w:t>
      </w:r>
    </w:p>
    <w:p>
      <w:pPr>
        <w:pStyle w:val="a7"/>
      </w:pPr>
      <w:r>
        <w:t>Edit Report Template Group</w:t>
      </w:r>
    </w:p>
    <w:p>
      <w:r>
        <w:t>To modify a report template group:</w:t>
      </w:r>
    </w:p>
    <w:p>
      <w:r>
        <w:t xml:space="preserve">Select the group you want to modify in in the report template group list under </w:t>
      </w:r>
      <w:r>
        <w:rPr>
          <w:b w:val="on"/>
        </w:rPr>
        <w:t>Analysis &gt; Reports</w:t>
      </w:r>
      <w:r>
        <w:t>.</w:t>
      </w:r>
    </w:p>
    <w:p>
      <w:r>
        <w:t xml:space="preserve">Click the </w:t>
      </w:r>
      <w:r>
        <w:t xml:space="preserve"> icon above the report template group list.</w:t>
      </w:r>
    </w:p>
    <w:p>
      <w:r>
        <w:t xml:space="preserve">In the </w:t>
      </w:r>
      <w:r>
        <w:rPr>
          <w:b w:val="on"/>
        </w:rPr>
        <w:t>Edit Report Template Group</w:t>
      </w:r>
      <w:r>
        <w:t xml:space="preserve"> dialog,  make the necessary changes and click </w:t>
      </w:r>
      <w:r>
        <w:rPr>
          <w:b w:val="on"/>
        </w:rPr>
        <w:t>OK</w:t>
      </w:r>
      <w:r>
        <w:t xml:space="preserve">. Click </w:t>
      </w:r>
      <w:r>
        <w:rPr>
          <w:b w:val="on"/>
        </w:rPr>
        <w:t>Cancel</w:t>
      </w:r>
      <w:r>
        <w:t xml:space="preserve"> to discard changes.</w:t>
      </w:r>
    </w:p>
    <w:p>
      <w:pPr>
        <w:pStyle w:val="a7"/>
      </w:pPr>
      <w:r>
        <w:t>Delete Report Template Group</w:t>
      </w:r>
    </w:p>
    <w:p>
      <w:r>
        <w:t>To delete a report template group:</w:t>
      </w:r>
    </w:p>
    <w:p>
      <w:r>
        <w:t xml:space="preserve">Select the group you want to delete in the report group list under </w:t>
      </w:r>
      <w:r>
        <w:rPr>
          <w:b w:val="on"/>
        </w:rPr>
        <w:t>Analysis &gt; Reports</w:t>
      </w:r>
      <w:r>
        <w:t>.</w:t>
      </w:r>
    </w:p>
    <w:p>
      <w:r>
        <w:t xml:space="preserve">Click the </w:t>
      </w:r>
      <w:r>
        <w:t xml:space="preserve"> icon above the group list.</w:t>
      </w:r>
    </w:p>
    <w:p>
      <w:r>
        <w:t xml:space="preserve">In the </w:t>
      </w:r>
      <w:r>
        <w:rPr>
          <w:b w:val="on"/>
        </w:rPr>
        <w:t>Delete Report Template Group</w:t>
      </w:r>
      <w:r>
        <w:t xml:space="preserve"> dialog, verify the group details and click </w:t>
      </w:r>
      <w:r>
        <w:rPr>
          <w:b w:val="on"/>
        </w:rPr>
        <w:t>Delete</w:t>
      </w:r>
      <w:r>
        <w:t xml:space="preserve">. To cancel the deletion, click </w:t>
      </w:r>
      <w:r>
        <w:rPr>
          <w:b w:val="on"/>
        </w:rPr>
        <w:t>Cancel</w:t>
      </w:r>
      <w:r>
        <w:t>.</w:t>
      </w:r>
    </w:p>
    <w:p>
      <w:pPr>
        <w:numPr>
          <w:numId w:val="21"/>
        </w:numPr>
        <w:spacing w:before="0" w:after="0"/>
        <w:ind w:left="360" w:hanging="360"/>
      </w:pPr>
      <w:r>
        <w:t xml:space="preserve">If you check </w:t>
      </w:r>
      <w:r>
        <w:rPr>
          <w:b w:val="on"/>
        </w:rPr>
        <w:t>Remove All Subgroups</w:t>
      </w:r>
      <w:r>
        <w:t xml:space="preserve">, all subgroups will be deleted. Report templates in those groups will be moved to the parent group. Templates with no parent will be marked as </w:t>
      </w:r>
      <w:r>
        <w:rPr>
          <w:b w:val="on"/>
        </w:rPr>
        <w:t>Unclassified</w:t>
      </w:r>
      <w:r>
        <w:t xml:space="preserve"> in the </w:t>
      </w:r>
      <w:hyperlink r:id="rId22">
        <w:r>
          <w:rPr>
            <w:rStyle w:val="a6"/>
          </w:rPr>
          <w:t>report template list</w:t>
        </w:r>
      </w:hyperlink>
      <w:r>
        <w:t>.</w:t>
      </w:r>
    </w:p>
    <w:p>
      <w:pPr>
        <w:numPr>
          <w:numId w:val="21"/>
        </w:numPr>
        <w:spacing w:before="0" w:after="0"/>
        <w:ind w:left="360" w:hanging="360"/>
      </w:pPr>
      <w:r>
        <w:t xml:space="preserve">If you delete the group without checking </w:t>
      </w:r>
      <w:r>
        <w:rPr>
          <w:b w:val="on"/>
        </w:rPr>
        <w:t>Remove All Subgroups</w:t>
      </w:r>
      <w:r>
        <w:t>, the selected group’s subgroups and report templates will be moved to the parent group.</w:t>
      </w:r>
    </w:p>
    <w:p>
      <w:pPr>
        <w:pStyle w:val="a7"/>
      </w:pPr>
      <w:r>
        <w:t>Change Report Template Group</w:t>
      </w:r>
    </w:p>
    <w:p>
      <w:r>
        <w:t>To move a report template to another group:</w:t>
      </w:r>
    </w:p>
    <w:p>
      <w:r>
        <w:t>In the report template list, select the checkbox of the report template you wish to move.</w:t>
      </w:r>
    </w:p>
    <w:p>
      <w:r>
        <w:t xml:space="preserve">Click </w:t>
      </w:r>
      <w:r>
        <w:rPr>
          <w:b w:val="on"/>
        </w:rPr>
        <w:t>Move</w:t>
      </w:r>
      <w:r>
        <w:t xml:space="preserve"> in the toolbar.</w:t>
      </w:r>
    </w:p>
    <w:p>
      <w:r>
        <w:t xml:space="preserve">In the </w:t>
      </w:r>
      <w:r>
        <w:rPr>
          <w:b w:val="on"/>
        </w:rPr>
        <w:t>Move Report Template</w:t>
      </w:r>
      <w:r>
        <w:t xml:space="preserve"> dialog, select the destination group and click </w:t>
      </w:r>
      <w:r>
        <w:rPr>
          <w:b w:val="on"/>
        </w:rPr>
        <w:t>Move</w:t>
      </w:r>
      <w:r>
        <w:t xml:space="preserve">. Click </w:t>
      </w:r>
      <w:r>
        <w:rPr>
          <w:b w:val="on"/>
        </w:rPr>
        <w:t>Cancel</w:t>
      </w:r>
      <w:r>
        <w:t xml:space="preserve"> to cancel the operation.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2"/>
  </w:num>
  <w:num w:numId="15">
    <w:abstractNumId w:val="3"/>
  </w:num>
  <w:num w:numId="16">
    <w:abstractNumId w:val="4"/>
  </w:num>
  <w:num w:numId="17">
    <w:abstractNumId w:val="5"/>
  </w:num>
  <w:num w:numId="18">
    <w:abstractNumId w:val="0"/>
  </w:num>
  <w:num w:numId="19">
    <w:abstractNumId w:val="6"/>
  </w:num>
  <w:num w:numId="20">
    <w:abstractNumId w:val="7"/>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